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17" w:type="pct"/>
        <w:tblLook w:val="04A0" w:firstRow="1" w:lastRow="0" w:firstColumn="1" w:lastColumn="0" w:noHBand="0" w:noVBand="1"/>
      </w:tblPr>
      <w:tblGrid>
        <w:gridCol w:w="2111"/>
        <w:gridCol w:w="10365"/>
      </w:tblGrid>
      <w:tr w:rsidR="00047BE3" w:rsidRPr="00B07311" w14:paraId="09D04DF8" w14:textId="77777777" w:rsidTr="00047BE3">
        <w:trPr>
          <w:trHeight w:val="690"/>
        </w:trPr>
        <w:tc>
          <w:tcPr>
            <w:tcW w:w="846" w:type="pct"/>
            <w:vMerge w:val="restart"/>
          </w:tcPr>
          <w:p w14:paraId="09D04DF5" w14:textId="77777777" w:rsidR="00047BE3" w:rsidRPr="00B07311" w:rsidRDefault="00047BE3" w:rsidP="006E7543">
            <w:pPr>
              <w:jc w:val="center"/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Planning</w:t>
            </w:r>
          </w:p>
          <w:p w14:paraId="09D04DF6" w14:textId="77777777" w:rsidR="00047BE3" w:rsidRPr="00B07311" w:rsidRDefault="00047BE3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DF7" w14:textId="77777777" w:rsidR="00047BE3" w:rsidRPr="00B07311" w:rsidRDefault="00047BE3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1. Professional Knowledge: The teacher demonstrates an understanding of the curriculum, subject content, pedagogical knowledge, and the needs of students by provi</w:t>
            </w:r>
            <w:r w:rsidR="0054751B">
              <w:rPr>
                <w:rFonts w:ascii="Garamond" w:hAnsi="Garamond"/>
              </w:rPr>
              <w:t>d</w:t>
            </w:r>
            <w:r w:rsidRPr="00B07311">
              <w:rPr>
                <w:rFonts w:ascii="Garamond" w:hAnsi="Garamond"/>
              </w:rPr>
              <w:t>ing relevant learning experiences.</w:t>
            </w:r>
          </w:p>
        </w:tc>
      </w:tr>
      <w:tr w:rsidR="00047BE3" w:rsidRPr="00B07311" w14:paraId="09D04E04" w14:textId="77777777" w:rsidTr="00047BE3">
        <w:trPr>
          <w:trHeight w:val="1250"/>
        </w:trPr>
        <w:tc>
          <w:tcPr>
            <w:tcW w:w="846" w:type="pct"/>
            <w:vMerge/>
          </w:tcPr>
          <w:p w14:paraId="09D04DF9" w14:textId="77777777" w:rsidR="00047BE3" w:rsidRPr="00B07311" w:rsidRDefault="00047BE3" w:rsidP="006E754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154" w:type="pct"/>
          </w:tcPr>
          <w:p w14:paraId="09D04DFA" w14:textId="286B6C14" w:rsidR="005E567B" w:rsidRDefault="007D685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1.1: </w:t>
            </w:r>
            <w:r w:rsidR="00902BB0">
              <w:rPr>
                <w:rFonts w:ascii="Garamond" w:hAnsi="Garamond"/>
              </w:rPr>
              <w:t>Addresses more than one standard in a lesson (</w:t>
            </w:r>
            <w:r w:rsidR="00BC7261">
              <w:rPr>
                <w:rFonts w:ascii="Garamond" w:hAnsi="Garamond"/>
              </w:rPr>
              <w:t xml:space="preserve">i.e. </w:t>
            </w:r>
            <w:r w:rsidR="00902BB0">
              <w:rPr>
                <w:rFonts w:ascii="Garamond" w:hAnsi="Garamond"/>
              </w:rPr>
              <w:t>Creating</w:t>
            </w:r>
            <w:r w:rsidR="00BC7261">
              <w:rPr>
                <w:rFonts w:ascii="Garamond" w:hAnsi="Garamond"/>
              </w:rPr>
              <w:t>, Performing, Refining, and Connecting</w:t>
            </w:r>
            <w:r w:rsidR="005768D9">
              <w:rPr>
                <w:rFonts w:ascii="Garamond" w:hAnsi="Garamond"/>
              </w:rPr>
              <w:t>.</w:t>
            </w:r>
            <w:r w:rsidR="00902BB0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="00902BB0">
              <w:rPr>
                <w:rFonts w:ascii="Garamond" w:hAnsi="Garamond"/>
              </w:rPr>
              <w:t>Uses a checklist</w:t>
            </w:r>
            <w:r>
              <w:rPr>
                <w:rFonts w:ascii="Garamond" w:hAnsi="Garamond"/>
              </w:rPr>
              <w:t xml:space="preserve"> to plan lessons; </w:t>
            </w:r>
            <w:r w:rsidR="00902BB0">
              <w:rPr>
                <w:rFonts w:ascii="Garamond" w:hAnsi="Garamond"/>
              </w:rPr>
              <w:t>Lists mul</w:t>
            </w:r>
            <w:r w:rsidR="005E567B">
              <w:rPr>
                <w:rFonts w:ascii="Garamond" w:hAnsi="Garamond"/>
              </w:rPr>
              <w:t>tiple standards in lesson plan</w:t>
            </w:r>
            <w:r w:rsidR="005768D9">
              <w:rPr>
                <w:rFonts w:ascii="Garamond" w:hAnsi="Garamond"/>
              </w:rPr>
              <w:t>.</w:t>
            </w:r>
          </w:p>
          <w:p w14:paraId="09D04DFB" w14:textId="5831689F" w:rsidR="005E567B" w:rsidRDefault="007D685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1.2: </w:t>
            </w:r>
            <w:r w:rsidR="00902BB0">
              <w:rPr>
                <w:rFonts w:ascii="Garamond" w:hAnsi="Garamond"/>
              </w:rPr>
              <w:t>Use</w:t>
            </w:r>
            <w:r w:rsidR="006D1EEF">
              <w:rPr>
                <w:rFonts w:ascii="Garamond" w:hAnsi="Garamond"/>
              </w:rPr>
              <w:t xml:space="preserve">s </w:t>
            </w:r>
            <w:r w:rsidR="00902BB0">
              <w:rPr>
                <w:rFonts w:ascii="Garamond" w:hAnsi="Garamond"/>
              </w:rPr>
              <w:t>Essential Question</w:t>
            </w:r>
            <w:r w:rsidR="006D1EEF">
              <w:rPr>
                <w:rFonts w:ascii="Garamond" w:hAnsi="Garamond"/>
              </w:rPr>
              <w:t>s</w:t>
            </w:r>
            <w:r w:rsidR="005768D9">
              <w:rPr>
                <w:rFonts w:ascii="Garamond" w:hAnsi="Garamond"/>
              </w:rPr>
              <w:t xml:space="preserve"> (Driving Questions)</w:t>
            </w:r>
            <w:r w:rsidR="00902BB0">
              <w:rPr>
                <w:rFonts w:ascii="Garamond" w:hAnsi="Garamond"/>
              </w:rPr>
              <w:t xml:space="preserve">; </w:t>
            </w:r>
            <w:r w:rsidR="00FF2CBE">
              <w:rPr>
                <w:rFonts w:ascii="Garamond" w:hAnsi="Garamond"/>
              </w:rPr>
              <w:t xml:space="preserve">Higher Order Thinking Skills: </w:t>
            </w:r>
            <w:r w:rsidR="00902BB0">
              <w:rPr>
                <w:rFonts w:ascii="Garamond" w:hAnsi="Garamond"/>
              </w:rPr>
              <w:t>Music Improvis</w:t>
            </w:r>
            <w:r w:rsidR="00FF2CBE">
              <w:rPr>
                <w:rFonts w:ascii="Garamond" w:hAnsi="Garamond"/>
              </w:rPr>
              <w:t>ation and Student musical creativity/choices</w:t>
            </w:r>
            <w:r w:rsidR="005768D9">
              <w:rPr>
                <w:rFonts w:ascii="Garamond" w:hAnsi="Garamond"/>
              </w:rPr>
              <w:t>.</w:t>
            </w:r>
          </w:p>
          <w:p w14:paraId="09D04DFC" w14:textId="1CE35A8C" w:rsidR="005E567B" w:rsidRDefault="006D1EEF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1.3: Relates</w:t>
            </w:r>
            <w:r w:rsidR="005768D9">
              <w:rPr>
                <w:rFonts w:ascii="Garamond" w:hAnsi="Garamond"/>
              </w:rPr>
              <w:t xml:space="preserve"> music to other subject areas, </w:t>
            </w:r>
            <w:proofErr w:type="gramStart"/>
            <w:r w:rsidR="005768D9">
              <w:rPr>
                <w:rFonts w:ascii="Garamond" w:hAnsi="Garamond"/>
              </w:rPr>
              <w:t>r</w:t>
            </w:r>
            <w:r w:rsidR="007D6855">
              <w:rPr>
                <w:rFonts w:ascii="Garamond" w:hAnsi="Garamond"/>
              </w:rPr>
              <w:t>eferring back</w:t>
            </w:r>
            <w:proofErr w:type="gramEnd"/>
            <w:r w:rsidR="007D6855">
              <w:rPr>
                <w:rFonts w:ascii="Garamond" w:hAnsi="Garamond"/>
              </w:rPr>
              <w:t xml:space="preserve"> to previous music less</w:t>
            </w:r>
            <w:r w:rsidR="005768D9">
              <w:rPr>
                <w:rFonts w:ascii="Garamond" w:hAnsi="Garamond"/>
              </w:rPr>
              <w:t>ons to prepare for new material. Connects</w:t>
            </w:r>
            <w:r w:rsidR="007D6855">
              <w:rPr>
                <w:rFonts w:ascii="Garamond" w:hAnsi="Garamond"/>
              </w:rPr>
              <w:t xml:space="preserve"> standard based content to students’ personal experiences and real-life music preferences (</w:t>
            </w:r>
            <w:r w:rsidR="003D461A">
              <w:rPr>
                <w:rFonts w:ascii="Garamond" w:hAnsi="Garamond"/>
              </w:rPr>
              <w:t xml:space="preserve">i.e. </w:t>
            </w:r>
            <w:r w:rsidR="007D6855">
              <w:rPr>
                <w:rFonts w:ascii="Garamond" w:hAnsi="Garamond"/>
              </w:rPr>
              <w:t>media</w:t>
            </w:r>
            <w:r w:rsidR="00B47FD9">
              <w:rPr>
                <w:rFonts w:ascii="Garamond" w:hAnsi="Garamond"/>
              </w:rPr>
              <w:t xml:space="preserve"> – radio,</w:t>
            </w:r>
            <w:r w:rsidR="005E567B">
              <w:rPr>
                <w:rFonts w:ascii="Garamond" w:hAnsi="Garamond"/>
              </w:rPr>
              <w:t xml:space="preserve"> television, internet</w:t>
            </w:r>
            <w:r w:rsidR="005768D9">
              <w:rPr>
                <w:rFonts w:ascii="Garamond" w:hAnsi="Garamond"/>
              </w:rPr>
              <w:t>.</w:t>
            </w:r>
            <w:r w:rsidR="005E567B">
              <w:rPr>
                <w:rFonts w:ascii="Garamond" w:hAnsi="Garamond"/>
              </w:rPr>
              <w:t>)</w:t>
            </w:r>
          </w:p>
          <w:p w14:paraId="09D04DFD" w14:textId="6FCBBA84" w:rsidR="005E567B" w:rsidRDefault="00604E58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1.4: Demonstrates knowledge of musical concepts (</w:t>
            </w:r>
            <w:r w:rsidR="003D461A">
              <w:rPr>
                <w:rFonts w:ascii="Garamond" w:hAnsi="Garamond"/>
              </w:rPr>
              <w:t xml:space="preserve">i.e. </w:t>
            </w:r>
            <w:r>
              <w:rPr>
                <w:rFonts w:ascii="Garamond" w:hAnsi="Garamond"/>
              </w:rPr>
              <w:t xml:space="preserve">rhythm, melody, history, musicians, styles, etc.) </w:t>
            </w:r>
            <w:proofErr w:type="gramStart"/>
            <w:r>
              <w:rPr>
                <w:rFonts w:ascii="Garamond" w:hAnsi="Garamond"/>
              </w:rPr>
              <w:t>in o</w:t>
            </w:r>
            <w:r w:rsidR="005768D9">
              <w:rPr>
                <w:rFonts w:ascii="Garamond" w:hAnsi="Garamond"/>
              </w:rPr>
              <w:t>rder to</w:t>
            </w:r>
            <w:proofErr w:type="gramEnd"/>
            <w:r w:rsidR="005768D9">
              <w:rPr>
                <w:rFonts w:ascii="Garamond" w:hAnsi="Garamond"/>
              </w:rPr>
              <w:t xml:space="preserve"> enrich the curriculum, b</w:t>
            </w:r>
            <w:r>
              <w:rPr>
                <w:rFonts w:ascii="Garamond" w:hAnsi="Garamond"/>
              </w:rPr>
              <w:t>eing aware of new musical trends related to student interest (</w:t>
            </w:r>
            <w:r w:rsidR="003D461A">
              <w:rPr>
                <w:rFonts w:ascii="Garamond" w:hAnsi="Garamond"/>
              </w:rPr>
              <w:t xml:space="preserve">i.e. </w:t>
            </w:r>
            <w:r>
              <w:rPr>
                <w:rFonts w:ascii="Garamond" w:hAnsi="Garamond"/>
              </w:rPr>
              <w:t>popular music, movies, etc.)</w:t>
            </w:r>
          </w:p>
          <w:p w14:paraId="09D04DFE" w14:textId="71E94405" w:rsidR="005E567B" w:rsidRDefault="00FD5177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1.5: Uses a variety of pedagogical </w:t>
            </w:r>
            <w:r w:rsidR="005768D9">
              <w:rPr>
                <w:rFonts w:ascii="Garamond" w:hAnsi="Garamond"/>
              </w:rPr>
              <w:t>methods such as Kodaly and Orff.</w:t>
            </w:r>
            <w:r>
              <w:rPr>
                <w:rFonts w:ascii="Garamond" w:hAnsi="Garamond"/>
              </w:rPr>
              <w:t xml:space="preserve"> Attends </w:t>
            </w:r>
            <w:r w:rsidR="00E312A1">
              <w:rPr>
                <w:rFonts w:ascii="Garamond" w:hAnsi="Garamond"/>
              </w:rPr>
              <w:t xml:space="preserve">workshops and </w:t>
            </w:r>
            <w:r w:rsidR="005768D9">
              <w:rPr>
                <w:rFonts w:ascii="Garamond" w:hAnsi="Garamond"/>
              </w:rPr>
              <w:t xml:space="preserve">conferences (GMEA) </w:t>
            </w:r>
            <w:proofErr w:type="gramStart"/>
            <w:r w:rsidR="005768D9">
              <w:rPr>
                <w:rFonts w:ascii="Garamond" w:hAnsi="Garamond"/>
              </w:rPr>
              <w:t xml:space="preserve">in </w:t>
            </w:r>
            <w:r>
              <w:rPr>
                <w:rFonts w:ascii="Garamond" w:hAnsi="Garamond"/>
              </w:rPr>
              <w:t>order to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1A205D">
              <w:rPr>
                <w:rFonts w:ascii="Garamond" w:hAnsi="Garamond"/>
              </w:rPr>
              <w:t>stay current with research and methods</w:t>
            </w:r>
            <w:r w:rsidR="005768D9">
              <w:rPr>
                <w:rFonts w:ascii="Garamond" w:hAnsi="Garamond"/>
              </w:rPr>
              <w:t>.</w:t>
            </w:r>
          </w:p>
          <w:p w14:paraId="09D04DFF" w14:textId="244B92D9" w:rsidR="005E567B" w:rsidRDefault="0040453A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1.6: Sets high expectations</w:t>
            </w:r>
            <w:r w:rsidR="00F91F9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and</w:t>
            </w:r>
            <w:r w:rsidR="00F91F98">
              <w:rPr>
                <w:rFonts w:ascii="Garamond" w:hAnsi="Garamond"/>
              </w:rPr>
              <w:t xml:space="preserve"> even</w:t>
            </w:r>
            <w:r>
              <w:rPr>
                <w:rFonts w:ascii="Garamond" w:hAnsi="Garamond"/>
              </w:rPr>
              <w:t xml:space="preserve"> enrich</w:t>
            </w:r>
            <w:r w:rsidR="005768D9">
              <w:rPr>
                <w:rFonts w:ascii="Garamond" w:hAnsi="Garamond"/>
              </w:rPr>
              <w:t>es the curriculum</w:t>
            </w:r>
            <w:r w:rsidR="00F91F98">
              <w:rPr>
                <w:rFonts w:ascii="Garamond" w:hAnsi="Garamond"/>
              </w:rPr>
              <w:t xml:space="preserve"> through</w:t>
            </w:r>
            <w:r>
              <w:rPr>
                <w:rFonts w:ascii="Garamond" w:hAnsi="Garamond"/>
              </w:rPr>
              <w:t xml:space="preserve"> singing, playing, reading, composing and moving</w:t>
            </w:r>
          </w:p>
          <w:p w14:paraId="09D04E00" w14:textId="21D769AA" w:rsidR="00047BE3" w:rsidRPr="00B07311" w:rsidRDefault="000E64D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1.7: Uses the standards to info</w:t>
            </w:r>
            <w:r w:rsidR="005768D9">
              <w:rPr>
                <w:rFonts w:ascii="Garamond" w:hAnsi="Garamond"/>
              </w:rPr>
              <w:t xml:space="preserve">rm instruction per grade level. </w:t>
            </w:r>
            <w:r>
              <w:rPr>
                <w:rFonts w:ascii="Garamond" w:hAnsi="Garamond"/>
              </w:rPr>
              <w:t>Uses knowledge of p</w:t>
            </w:r>
            <w:r w:rsidR="00755797">
              <w:rPr>
                <w:rFonts w:ascii="Garamond" w:hAnsi="Garamond"/>
              </w:rPr>
              <w:t xml:space="preserve">revious lessons and previous </w:t>
            </w:r>
            <w:r w:rsidR="0078731C">
              <w:rPr>
                <w:rFonts w:ascii="Garamond" w:hAnsi="Garamond"/>
              </w:rPr>
              <w:t>grade levels’ curriculum</w:t>
            </w:r>
            <w:r>
              <w:rPr>
                <w:rFonts w:ascii="Garamond" w:hAnsi="Garamond"/>
              </w:rPr>
              <w:t xml:space="preserve"> to inform instruction</w:t>
            </w:r>
            <w:r w:rsidR="005768D9">
              <w:rPr>
                <w:rFonts w:ascii="Garamond" w:hAnsi="Garamond"/>
              </w:rPr>
              <w:t>.</w:t>
            </w:r>
          </w:p>
          <w:p w14:paraId="09D04E01" w14:textId="77777777" w:rsidR="00047BE3" w:rsidRDefault="00047BE3" w:rsidP="006E7543">
            <w:pPr>
              <w:rPr>
                <w:rFonts w:ascii="Garamond" w:hAnsi="Garamond"/>
              </w:rPr>
            </w:pPr>
          </w:p>
          <w:p w14:paraId="09D04E02" w14:textId="77777777" w:rsidR="008D6F1B" w:rsidRDefault="008D6F1B" w:rsidP="006E7543">
            <w:pPr>
              <w:rPr>
                <w:rFonts w:ascii="Garamond" w:hAnsi="Garamond"/>
              </w:rPr>
            </w:pPr>
          </w:p>
          <w:p w14:paraId="09D04E03" w14:textId="77777777" w:rsidR="00DE7D70" w:rsidRPr="00B07311" w:rsidRDefault="00DE7D70" w:rsidP="006E7543">
            <w:pPr>
              <w:rPr>
                <w:rFonts w:ascii="Garamond" w:hAnsi="Garamond"/>
              </w:rPr>
            </w:pPr>
          </w:p>
        </w:tc>
      </w:tr>
      <w:tr w:rsidR="00047BE3" w:rsidRPr="00B07311" w14:paraId="09D04E07" w14:textId="77777777" w:rsidTr="00047BE3">
        <w:trPr>
          <w:trHeight w:val="549"/>
        </w:trPr>
        <w:tc>
          <w:tcPr>
            <w:tcW w:w="846" w:type="pct"/>
            <w:vMerge/>
          </w:tcPr>
          <w:p w14:paraId="09D04E05" w14:textId="77777777" w:rsidR="00047BE3" w:rsidRPr="00B07311" w:rsidRDefault="00047BE3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E06" w14:textId="77777777" w:rsidR="00047BE3" w:rsidRPr="00B07311" w:rsidRDefault="00047BE3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2. Instructional Planning: The teacher plans using state and local school district curricula and standards, effective strategies, resources, and data to address the differentiated needs of all students.</w:t>
            </w:r>
          </w:p>
        </w:tc>
      </w:tr>
      <w:tr w:rsidR="00047BE3" w:rsidRPr="00B07311" w14:paraId="09D04E13" w14:textId="77777777" w:rsidTr="00E00C60">
        <w:trPr>
          <w:trHeight w:val="1035"/>
        </w:trPr>
        <w:tc>
          <w:tcPr>
            <w:tcW w:w="846" w:type="pct"/>
            <w:vMerge/>
          </w:tcPr>
          <w:p w14:paraId="09D04E08" w14:textId="77777777" w:rsidR="00047BE3" w:rsidRPr="00B07311" w:rsidRDefault="00047BE3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</w:tcPr>
          <w:p w14:paraId="09D04E09" w14:textId="5FFD7586" w:rsidR="00047BE3" w:rsidRDefault="00BC7261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2.1: </w:t>
            </w:r>
            <w:r w:rsidR="00B91BED">
              <w:rPr>
                <w:rFonts w:ascii="Garamond" w:hAnsi="Garamond"/>
              </w:rPr>
              <w:t>Uses diagnostic, formative, and summative assessments to inform future instruction</w:t>
            </w:r>
            <w:r w:rsidR="005768D9">
              <w:rPr>
                <w:rFonts w:ascii="Garamond" w:hAnsi="Garamond"/>
              </w:rPr>
              <w:t>.</w:t>
            </w:r>
          </w:p>
          <w:p w14:paraId="09D04E0A" w14:textId="19927C8F" w:rsidR="006B1756" w:rsidRDefault="006B1756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2.2: Creates lesson plans and unit plans based on musical concepts addressed in the standards (i.e. Singing, Playin</w:t>
            </w:r>
            <w:r w:rsidR="006D1EEF">
              <w:rPr>
                <w:rFonts w:ascii="Garamond" w:hAnsi="Garamond"/>
              </w:rPr>
              <w:t>g, Reading, Writing and Moving</w:t>
            </w:r>
            <w:r w:rsidR="005768D9">
              <w:rPr>
                <w:rFonts w:ascii="Garamond" w:hAnsi="Garamond"/>
              </w:rPr>
              <w:t>.</w:t>
            </w:r>
            <w:r w:rsidR="006D1EEF">
              <w:rPr>
                <w:rFonts w:ascii="Garamond" w:hAnsi="Garamond"/>
              </w:rPr>
              <w:t>)</w:t>
            </w:r>
          </w:p>
          <w:p w14:paraId="09D04E0B" w14:textId="23C13C7D" w:rsidR="006B1756" w:rsidRDefault="00F04B26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2.3: </w:t>
            </w:r>
            <w:r w:rsidR="006D1EEF">
              <w:rPr>
                <w:rFonts w:ascii="Garamond" w:hAnsi="Garamond"/>
              </w:rPr>
              <w:t>Creates</w:t>
            </w:r>
            <w:r w:rsidR="00E91186">
              <w:rPr>
                <w:rFonts w:ascii="Garamond" w:hAnsi="Garamond"/>
              </w:rPr>
              <w:t xml:space="preserve"> a year-long and unit-long scope and sequence plan for each grade level based on curriculum</w:t>
            </w:r>
            <w:r w:rsidR="005768D9">
              <w:rPr>
                <w:rFonts w:ascii="Garamond" w:hAnsi="Garamond"/>
              </w:rPr>
              <w:t>.</w:t>
            </w:r>
          </w:p>
          <w:p w14:paraId="09D04E0C" w14:textId="21A6D47B" w:rsidR="00FA0994" w:rsidRDefault="00FA099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2.4: Differentiates instruction based on student needs, learning styles</w:t>
            </w:r>
            <w:r w:rsidR="005768D9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or musical abilities</w:t>
            </w:r>
            <w:r w:rsidR="005768D9">
              <w:rPr>
                <w:rFonts w:ascii="Garamond" w:hAnsi="Garamond"/>
              </w:rPr>
              <w:t>.</w:t>
            </w:r>
          </w:p>
          <w:p w14:paraId="09D04E0D" w14:textId="18323F7D" w:rsidR="00A27226" w:rsidRDefault="00A27226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2.5: Uses standard-based checklists </w:t>
            </w:r>
            <w:r w:rsidR="00E97809">
              <w:rPr>
                <w:rFonts w:ascii="Garamond" w:hAnsi="Garamond"/>
              </w:rPr>
              <w:t>while planning lessons</w:t>
            </w:r>
            <w:r w:rsidR="005768D9">
              <w:rPr>
                <w:rFonts w:ascii="Garamond" w:hAnsi="Garamond"/>
              </w:rPr>
              <w:t>.</w:t>
            </w:r>
          </w:p>
          <w:p w14:paraId="09D04E0E" w14:textId="5ABA58DA" w:rsidR="00047BE3" w:rsidRPr="00B07311" w:rsidRDefault="00CF144F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2.6: Plans unit plans and daily lesson plans</w:t>
            </w:r>
            <w:r w:rsidR="00E97809">
              <w:rPr>
                <w:rFonts w:ascii="Garamond" w:hAnsi="Garamond"/>
              </w:rPr>
              <w:t xml:space="preserve"> for each grade level and subject.</w:t>
            </w:r>
            <w:r>
              <w:rPr>
                <w:rFonts w:ascii="Garamond" w:hAnsi="Garamond"/>
              </w:rPr>
              <w:t xml:space="preserve"> Adjusts daily lesson plans based on needs or abilities of students (remediation and enrichment), different rates of completion per class, and days missed (holidays, workdays) that interrupt the weekly schedule</w:t>
            </w:r>
            <w:r w:rsidR="005768D9">
              <w:rPr>
                <w:rFonts w:ascii="Garamond" w:hAnsi="Garamond"/>
              </w:rPr>
              <w:t>.</w:t>
            </w:r>
          </w:p>
          <w:p w14:paraId="09D04E0F" w14:textId="77777777" w:rsidR="00047BE3" w:rsidRDefault="00047BE3" w:rsidP="006E7543">
            <w:pPr>
              <w:rPr>
                <w:rFonts w:ascii="Garamond" w:hAnsi="Garamond"/>
              </w:rPr>
            </w:pPr>
          </w:p>
          <w:p w14:paraId="09D04E10" w14:textId="77777777" w:rsidR="00DE7D70" w:rsidRDefault="00DE7D70" w:rsidP="006E7543">
            <w:pPr>
              <w:rPr>
                <w:rFonts w:ascii="Garamond" w:hAnsi="Garamond"/>
              </w:rPr>
            </w:pPr>
          </w:p>
          <w:p w14:paraId="09D04E11" w14:textId="77777777" w:rsidR="00DE7D70" w:rsidRDefault="00DE7D70" w:rsidP="006E7543">
            <w:pPr>
              <w:rPr>
                <w:rFonts w:ascii="Garamond" w:hAnsi="Garamond"/>
              </w:rPr>
            </w:pPr>
          </w:p>
          <w:p w14:paraId="09D04E12" w14:textId="77777777" w:rsidR="00DE7D70" w:rsidRPr="00B07311" w:rsidRDefault="00DE7D70" w:rsidP="006E7543">
            <w:pPr>
              <w:rPr>
                <w:rFonts w:ascii="Garamond" w:hAnsi="Garamond"/>
              </w:rPr>
            </w:pPr>
          </w:p>
        </w:tc>
      </w:tr>
      <w:tr w:rsidR="004D3281" w:rsidRPr="00B07311" w14:paraId="09D04E16" w14:textId="77777777" w:rsidTr="004D3281">
        <w:trPr>
          <w:trHeight w:val="564"/>
        </w:trPr>
        <w:tc>
          <w:tcPr>
            <w:tcW w:w="846" w:type="pct"/>
            <w:vMerge w:val="restart"/>
          </w:tcPr>
          <w:p w14:paraId="09D04E14" w14:textId="77777777" w:rsidR="004D3281" w:rsidRPr="00B07311" w:rsidRDefault="004D328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lastRenderedPageBreak/>
              <w:t>Instructional Delivery</w:t>
            </w: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E15" w14:textId="77777777" w:rsidR="004D3281" w:rsidRPr="00B07311" w:rsidRDefault="004D328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 xml:space="preserve">3. Instructional Strategies: The teacher promotes student learning by using research-based instructional strategies relevant to the content to </w:t>
            </w:r>
            <w:r w:rsidR="00383224">
              <w:rPr>
                <w:rFonts w:ascii="Garamond" w:hAnsi="Garamond"/>
              </w:rPr>
              <w:t>engage students in active learning and to facilitate the students</w:t>
            </w:r>
            <w:r w:rsidR="009F7F99">
              <w:rPr>
                <w:rFonts w:ascii="Garamond" w:hAnsi="Garamond"/>
              </w:rPr>
              <w:t>’</w:t>
            </w:r>
            <w:r w:rsidR="00383224">
              <w:rPr>
                <w:rFonts w:ascii="Garamond" w:hAnsi="Garamond"/>
              </w:rPr>
              <w:t xml:space="preserve"> acquisition of key knowledge and skills.</w:t>
            </w:r>
          </w:p>
        </w:tc>
      </w:tr>
      <w:tr w:rsidR="004D3281" w:rsidRPr="00B07311" w14:paraId="09D04E21" w14:textId="77777777" w:rsidTr="00E00C60">
        <w:trPr>
          <w:trHeight w:val="1020"/>
        </w:trPr>
        <w:tc>
          <w:tcPr>
            <w:tcW w:w="846" w:type="pct"/>
            <w:vMerge/>
          </w:tcPr>
          <w:p w14:paraId="09D04E17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</w:tcPr>
          <w:p w14:paraId="09D04E18" w14:textId="4DB38130" w:rsidR="004D3281" w:rsidRDefault="004960CD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3.1: </w:t>
            </w:r>
            <w:r w:rsidR="004372D4">
              <w:rPr>
                <w:rFonts w:ascii="Garamond" w:hAnsi="Garamond"/>
              </w:rPr>
              <w:t>Offers a variety of musical experiences within one lesson (Singing, Playing, Reading, Writing and Moving</w:t>
            </w:r>
            <w:r w:rsidR="00D105BD">
              <w:rPr>
                <w:rFonts w:ascii="Garamond" w:hAnsi="Garamond"/>
              </w:rPr>
              <w:t>.</w:t>
            </w:r>
            <w:r w:rsidR="004372D4">
              <w:rPr>
                <w:rFonts w:ascii="Garamond" w:hAnsi="Garamond"/>
              </w:rPr>
              <w:t>)</w:t>
            </w:r>
          </w:p>
          <w:p w14:paraId="09D04E19" w14:textId="7A6FF90F" w:rsidR="008406C7" w:rsidRPr="00B07311" w:rsidRDefault="004372D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3.2:</w:t>
            </w:r>
            <w:r w:rsidR="008406C7">
              <w:rPr>
                <w:rFonts w:ascii="Garamond" w:hAnsi="Garamond"/>
              </w:rPr>
              <w:t xml:space="preserve"> Uses knowledge of previous lessons and previous grade levels’ curriculum to inform instruction</w:t>
            </w:r>
            <w:r w:rsidR="00D105BD">
              <w:rPr>
                <w:rFonts w:ascii="Garamond" w:hAnsi="Garamond"/>
              </w:rPr>
              <w:t>.</w:t>
            </w:r>
          </w:p>
          <w:p w14:paraId="09D04E1A" w14:textId="34B2A07F" w:rsidR="00E572F6" w:rsidRDefault="005768D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3.3: Refers</w:t>
            </w:r>
            <w:r w:rsidR="00E572F6">
              <w:rPr>
                <w:rFonts w:ascii="Garamond" w:hAnsi="Garamond"/>
              </w:rPr>
              <w:t xml:space="preserve"> to essential question </w:t>
            </w:r>
            <w:r>
              <w:rPr>
                <w:rFonts w:ascii="Garamond" w:hAnsi="Garamond"/>
              </w:rPr>
              <w:t xml:space="preserve">(driving question) </w:t>
            </w:r>
            <w:r w:rsidR="00E572F6">
              <w:rPr>
                <w:rFonts w:ascii="Garamond" w:hAnsi="Garamond"/>
              </w:rPr>
              <w:t>throughout the lesson to relate music activities (Singing, Playing, Reading, Writing and Moving) back to the lesson goal</w:t>
            </w:r>
            <w:r w:rsidR="00D105BD">
              <w:rPr>
                <w:rFonts w:ascii="Garamond" w:hAnsi="Garamond"/>
              </w:rPr>
              <w:t>.</w:t>
            </w:r>
          </w:p>
          <w:p w14:paraId="09D04E1B" w14:textId="43C3FF47" w:rsidR="00736E99" w:rsidRDefault="00736E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3.4: Uses a variety of pedagogical methods such as Kodaly and Orff; Attends workshops and conferences (GMEA) </w:t>
            </w:r>
            <w:proofErr w:type="gramStart"/>
            <w:r>
              <w:rPr>
                <w:rFonts w:ascii="Garamond" w:hAnsi="Garamond"/>
              </w:rPr>
              <w:t>in order to</w:t>
            </w:r>
            <w:proofErr w:type="gramEnd"/>
            <w:r>
              <w:rPr>
                <w:rFonts w:ascii="Garamond" w:hAnsi="Garamond"/>
              </w:rPr>
              <w:t xml:space="preserve"> stay current with research and methods</w:t>
            </w:r>
            <w:r w:rsidR="00D105BD">
              <w:rPr>
                <w:rFonts w:ascii="Garamond" w:hAnsi="Garamond"/>
              </w:rPr>
              <w:t>.</w:t>
            </w:r>
          </w:p>
          <w:p w14:paraId="09D04E1C" w14:textId="51252A26" w:rsidR="00736E99" w:rsidRDefault="00736E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3.5: Uses music software (Finale, Quaver), presentations (Prezi, Promethean flip charts), web-based content, and other interactive technologies to enrich lessons</w:t>
            </w:r>
            <w:r w:rsidR="00D105BD">
              <w:rPr>
                <w:rFonts w:ascii="Garamond" w:hAnsi="Garamond"/>
              </w:rPr>
              <w:t>.</w:t>
            </w:r>
          </w:p>
          <w:p w14:paraId="09D04E1D" w14:textId="19CEC81A" w:rsidR="00736E99" w:rsidRDefault="00736E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3.6: Develops a systematic, logical and sequential plan to present material clearly; Uses informal and </w:t>
            </w:r>
            <w:proofErr w:type="gramStart"/>
            <w:r>
              <w:rPr>
                <w:rFonts w:ascii="Garamond" w:hAnsi="Garamond"/>
              </w:rPr>
              <w:t>formal  assessments</w:t>
            </w:r>
            <w:proofErr w:type="gramEnd"/>
            <w:r>
              <w:rPr>
                <w:rFonts w:ascii="Garamond" w:hAnsi="Garamond"/>
              </w:rPr>
              <w:t xml:space="preserve"> (through Singing, Playing, Reading, Writing, Moving and written assessments) to check for student understanding</w:t>
            </w:r>
            <w:r w:rsidR="00D105BD">
              <w:rPr>
                <w:rFonts w:ascii="Garamond" w:hAnsi="Garamond"/>
              </w:rPr>
              <w:t>.</w:t>
            </w:r>
          </w:p>
          <w:p w14:paraId="09D04E1E" w14:textId="31CE08C7" w:rsidR="00736E99" w:rsidRDefault="00736E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3.7: Use</w:t>
            </w:r>
            <w:r w:rsidR="005768D9">
              <w:rPr>
                <w:rFonts w:ascii="Garamond" w:hAnsi="Garamond"/>
              </w:rPr>
              <w:t>s</w:t>
            </w:r>
            <w:r w:rsidR="00D105BD">
              <w:rPr>
                <w:rFonts w:ascii="Garamond" w:hAnsi="Garamond"/>
              </w:rPr>
              <w:t xml:space="preserve"> Essential Question. Include</w:t>
            </w:r>
            <w:r w:rsidR="001529B4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Higher Order Thinking Skills</w:t>
            </w:r>
            <w:r w:rsidR="00D105BD">
              <w:rPr>
                <w:rFonts w:ascii="Garamond" w:hAnsi="Garamond"/>
              </w:rPr>
              <w:t xml:space="preserve"> in lessons.</w:t>
            </w:r>
            <w:r>
              <w:rPr>
                <w:rFonts w:ascii="Garamond" w:hAnsi="Garamond"/>
              </w:rPr>
              <w:t xml:space="preserve"> </w:t>
            </w:r>
            <w:r w:rsidR="00D105BD">
              <w:rPr>
                <w:rFonts w:ascii="Garamond" w:hAnsi="Garamond"/>
              </w:rPr>
              <w:t>Gives students music improvisation and s</w:t>
            </w:r>
            <w:r>
              <w:rPr>
                <w:rFonts w:ascii="Garamond" w:hAnsi="Garamond"/>
              </w:rPr>
              <w:t>tudent musical creativity/choices</w:t>
            </w:r>
            <w:r w:rsidR="00D105BD">
              <w:rPr>
                <w:rFonts w:ascii="Garamond" w:hAnsi="Garamond"/>
              </w:rPr>
              <w:t>.</w:t>
            </w:r>
          </w:p>
          <w:p w14:paraId="09D04E1F" w14:textId="528DF12C" w:rsidR="004D3281" w:rsidRPr="00B07311" w:rsidRDefault="00736E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3.8: </w:t>
            </w:r>
            <w:r w:rsidR="005768D9">
              <w:rPr>
                <w:rFonts w:ascii="Garamond" w:hAnsi="Garamond"/>
              </w:rPr>
              <w:t>Is</w:t>
            </w:r>
            <w:r>
              <w:rPr>
                <w:rFonts w:ascii="Garamond" w:hAnsi="Garamond"/>
              </w:rPr>
              <w:t xml:space="preserve"> aware of new musical trends related to student interest (i.e</w:t>
            </w:r>
            <w:r w:rsidR="00D105BD">
              <w:rPr>
                <w:rFonts w:ascii="Garamond" w:hAnsi="Garamond"/>
              </w:rPr>
              <w:t xml:space="preserve">. popular music, movies, </w:t>
            </w:r>
            <w:proofErr w:type="gramStart"/>
            <w:r w:rsidR="00D105BD">
              <w:rPr>
                <w:rFonts w:ascii="Garamond" w:hAnsi="Garamond"/>
              </w:rPr>
              <w:t>etc..</w:t>
            </w:r>
            <w:proofErr w:type="gramEnd"/>
            <w:r w:rsidR="00D105BD">
              <w:rPr>
                <w:rFonts w:ascii="Garamond" w:hAnsi="Garamond"/>
              </w:rPr>
              <w:t>) Relates</w:t>
            </w:r>
            <w:r>
              <w:rPr>
                <w:rFonts w:ascii="Garamond" w:hAnsi="Garamond"/>
              </w:rPr>
              <w:t xml:space="preserve"> music to other subject areas</w:t>
            </w:r>
          </w:p>
          <w:p w14:paraId="09D04E20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</w:tr>
      <w:tr w:rsidR="004D3281" w:rsidRPr="00B07311" w14:paraId="09D04E24" w14:textId="77777777" w:rsidTr="004D3281">
        <w:trPr>
          <w:trHeight w:val="534"/>
        </w:trPr>
        <w:tc>
          <w:tcPr>
            <w:tcW w:w="846" w:type="pct"/>
            <w:vMerge/>
          </w:tcPr>
          <w:p w14:paraId="09D04E22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E23" w14:textId="77777777" w:rsidR="004D3281" w:rsidRPr="00B07311" w:rsidRDefault="004D328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4. Differentiated Instruction: The teacher challenges and supports each student’s learning by providing appropriate content and developing skills which address individual learning differences.</w:t>
            </w:r>
          </w:p>
        </w:tc>
      </w:tr>
      <w:tr w:rsidR="004D3281" w:rsidRPr="00B07311" w14:paraId="09D04E2C" w14:textId="77777777" w:rsidTr="00E00C60">
        <w:trPr>
          <w:trHeight w:val="1050"/>
        </w:trPr>
        <w:tc>
          <w:tcPr>
            <w:tcW w:w="846" w:type="pct"/>
            <w:vMerge/>
          </w:tcPr>
          <w:p w14:paraId="09D04E25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</w:tcPr>
          <w:p w14:paraId="09D04E26" w14:textId="75A66257" w:rsidR="00995233" w:rsidRDefault="001B3315" w:rsidP="006E7543">
            <w:pPr>
              <w:rPr>
                <w:rFonts w:ascii="Garamond" w:hAnsi="Garamond"/>
              </w:rPr>
            </w:pPr>
            <w:r w:rsidRPr="00EA67AE">
              <w:rPr>
                <w:rFonts w:ascii="Garamond" w:hAnsi="Garamond"/>
              </w:rPr>
              <w:t>4.1:</w:t>
            </w:r>
            <w:r>
              <w:rPr>
                <w:rFonts w:ascii="Garamond" w:hAnsi="Garamond"/>
              </w:rPr>
              <w:t xml:space="preserve"> Differentiates instruction based on studen</w:t>
            </w:r>
            <w:r w:rsidR="009A5237">
              <w:rPr>
                <w:rFonts w:ascii="Garamond" w:hAnsi="Garamond"/>
              </w:rPr>
              <w:t xml:space="preserve">t needs and </w:t>
            </w:r>
            <w:r>
              <w:rPr>
                <w:rFonts w:ascii="Garamond" w:hAnsi="Garamond"/>
              </w:rPr>
              <w:t>musical abilities</w:t>
            </w:r>
            <w:r w:rsidR="00EA67AE">
              <w:rPr>
                <w:rFonts w:ascii="Garamond" w:hAnsi="Garamond"/>
              </w:rPr>
              <w:t>.</w:t>
            </w:r>
            <w:r w:rsidR="009A5237">
              <w:rPr>
                <w:rFonts w:ascii="Garamond" w:hAnsi="Garamond"/>
              </w:rPr>
              <w:t xml:space="preserve"> Offers a variety of activities wit</w:t>
            </w:r>
            <w:r w:rsidR="00EA67AE">
              <w:rPr>
                <w:rFonts w:ascii="Garamond" w:hAnsi="Garamond"/>
              </w:rPr>
              <w:t>h varying degrees of difficulty.</w:t>
            </w:r>
            <w:r w:rsidR="009A5237">
              <w:rPr>
                <w:rFonts w:ascii="Garamond" w:hAnsi="Garamond"/>
              </w:rPr>
              <w:t xml:space="preserve"> </w:t>
            </w:r>
            <w:r w:rsidR="008C0418">
              <w:rPr>
                <w:rFonts w:ascii="Garamond" w:hAnsi="Garamond"/>
              </w:rPr>
              <w:t>Offers various music activities based on the different learning styles of students (multiple intelligences</w:t>
            </w:r>
            <w:r w:rsidR="00EA67AE">
              <w:rPr>
                <w:rFonts w:ascii="Garamond" w:hAnsi="Garamond"/>
              </w:rPr>
              <w:t>.</w:t>
            </w:r>
            <w:r w:rsidR="008C0418">
              <w:rPr>
                <w:rFonts w:ascii="Garamond" w:hAnsi="Garamond"/>
              </w:rPr>
              <w:t xml:space="preserve">) </w:t>
            </w:r>
          </w:p>
          <w:p w14:paraId="09D04E27" w14:textId="77777777" w:rsidR="004D3281" w:rsidRDefault="00995233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4.2: </w:t>
            </w:r>
            <w:r w:rsidR="009A5237">
              <w:rPr>
                <w:rFonts w:ascii="Garamond" w:hAnsi="Garamond"/>
              </w:rPr>
              <w:t xml:space="preserve">Adjusts daily lesson plans based on </w:t>
            </w:r>
            <w:r>
              <w:rPr>
                <w:rFonts w:ascii="Garamond" w:hAnsi="Garamond"/>
              </w:rPr>
              <w:t xml:space="preserve">needs or abilities of students, remediation (more time to practice a music concept, e.g. simplified activities, instrumental/singing parts, modeling, peer helpers), enrichment (creating more challenging musical opportunities, e.g. harder instrumental/singing parts, more difficult rhythms/melodies, being a peer leader, etc.), </w:t>
            </w:r>
            <w:r w:rsidR="009A5237">
              <w:rPr>
                <w:rFonts w:ascii="Garamond" w:hAnsi="Garamond"/>
              </w:rPr>
              <w:t>different rates of completion per class, and days missed (holidays, workdays) that interrupt the weekly schedule</w:t>
            </w:r>
          </w:p>
          <w:p w14:paraId="09D04E28" w14:textId="4EACA376" w:rsidR="00995233" w:rsidRDefault="00EA67AE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4.3: Groups</w:t>
            </w:r>
            <w:r w:rsidR="00995233">
              <w:rPr>
                <w:rFonts w:ascii="Garamond" w:hAnsi="Garamond"/>
              </w:rPr>
              <w:t xml:space="preserve"> students based on musical abilities into </w:t>
            </w:r>
            <w:proofErr w:type="gramStart"/>
            <w:r w:rsidR="00995233">
              <w:rPr>
                <w:rFonts w:ascii="Garamond" w:hAnsi="Garamond"/>
              </w:rPr>
              <w:t>different  instrumental</w:t>
            </w:r>
            <w:proofErr w:type="gramEnd"/>
            <w:r w:rsidR="00995233">
              <w:rPr>
                <w:rFonts w:ascii="Garamond" w:hAnsi="Garamond"/>
              </w:rPr>
              <w:t>/singing parts (easier parts for remediation, ch</w:t>
            </w:r>
            <w:r>
              <w:rPr>
                <w:rFonts w:ascii="Garamond" w:hAnsi="Garamond"/>
              </w:rPr>
              <w:t>alleng</w:t>
            </w:r>
            <w:r w:rsidR="006E7543">
              <w:rPr>
                <w:rFonts w:ascii="Garamond" w:hAnsi="Garamond"/>
              </w:rPr>
              <w:t>ing parts for enrichment.) Uses</w:t>
            </w:r>
            <w:r w:rsidR="0099523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</w:t>
            </w:r>
            <w:r w:rsidR="004C2661">
              <w:rPr>
                <w:rFonts w:ascii="Garamond" w:hAnsi="Garamond"/>
              </w:rPr>
              <w:t>eer leaders/helper</w:t>
            </w:r>
            <w:r>
              <w:rPr>
                <w:rFonts w:ascii="Garamond" w:hAnsi="Garamond"/>
              </w:rPr>
              <w:t>s. Pair and Share.</w:t>
            </w:r>
            <w:r w:rsidR="004C2661">
              <w:rPr>
                <w:rFonts w:ascii="Garamond" w:hAnsi="Garamond"/>
              </w:rPr>
              <w:t xml:space="preserve"> Small group activit</w:t>
            </w:r>
            <w:r>
              <w:rPr>
                <w:rFonts w:ascii="Garamond" w:hAnsi="Garamond"/>
              </w:rPr>
              <w:t>ies for remediation/enrichment.</w:t>
            </w:r>
          </w:p>
          <w:p w14:paraId="09D04E29" w14:textId="75EF34E5" w:rsidR="00A75DD7" w:rsidRDefault="00B9618A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4.4: Uses diagnostic assessment</w:t>
            </w:r>
            <w:r w:rsidR="00EA67A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to inform individual students’ musical needs and abilities (Singing, Playin</w:t>
            </w:r>
            <w:r w:rsidR="00EA67AE">
              <w:rPr>
                <w:rFonts w:ascii="Garamond" w:hAnsi="Garamond"/>
              </w:rPr>
              <w:t>g, Reading, Writing and Moving.)</w:t>
            </w:r>
            <w:r>
              <w:rPr>
                <w:rFonts w:ascii="Garamond" w:hAnsi="Garamond"/>
              </w:rPr>
              <w:t xml:space="preserve"> Uses informal and formal formative assessments to check student learning and adjust</w:t>
            </w:r>
            <w:r w:rsidR="00EA67AE">
              <w:rPr>
                <w:rFonts w:ascii="Garamond" w:hAnsi="Garamond"/>
              </w:rPr>
              <w:t xml:space="preserve"> daily lesson and unit plans.</w:t>
            </w:r>
            <w:r w:rsidR="00FA7B40">
              <w:rPr>
                <w:rFonts w:ascii="Garamond" w:hAnsi="Garamond"/>
              </w:rPr>
              <w:t xml:space="preserve"> Uses summative assessments to check for student learning/performance accomplishments at the end of a unit and to plan for remediation if necessary</w:t>
            </w:r>
            <w:r w:rsidR="00FF3545">
              <w:rPr>
                <w:rFonts w:ascii="Garamond" w:hAnsi="Garamond"/>
              </w:rPr>
              <w:t>.</w:t>
            </w:r>
          </w:p>
          <w:p w14:paraId="09D04E2A" w14:textId="769D9398" w:rsidR="00B73E9B" w:rsidRDefault="00B73E9B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4.5: Use</w:t>
            </w:r>
            <w:r w:rsidR="00EA67AE">
              <w:rPr>
                <w:rFonts w:ascii="Garamond" w:hAnsi="Garamond"/>
              </w:rPr>
              <w:t xml:space="preserve">s </w:t>
            </w:r>
            <w:r>
              <w:rPr>
                <w:rFonts w:ascii="Garamond" w:hAnsi="Garamond"/>
              </w:rPr>
              <w:t>Essential Question</w:t>
            </w:r>
            <w:r w:rsidR="001529B4">
              <w:rPr>
                <w:rFonts w:ascii="Garamond" w:hAnsi="Garamond"/>
              </w:rPr>
              <w:t xml:space="preserve"> (Driving Question.)</w:t>
            </w:r>
            <w:r>
              <w:rPr>
                <w:rFonts w:ascii="Garamond" w:hAnsi="Garamond"/>
              </w:rPr>
              <w:t xml:space="preserve"> </w:t>
            </w:r>
            <w:r w:rsidR="001529B4">
              <w:rPr>
                <w:rFonts w:ascii="Garamond" w:hAnsi="Garamond"/>
              </w:rPr>
              <w:t>Includes Higher Order Thinking Skills in lessons. Gives students music improvisation and student musical creativity/choices.</w:t>
            </w:r>
          </w:p>
          <w:p w14:paraId="09D04E2B" w14:textId="33C1EDD6" w:rsidR="004D3281" w:rsidRPr="00510940" w:rsidRDefault="007E63D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4.6: </w:t>
            </w:r>
            <w:r w:rsidR="00611F6C">
              <w:rPr>
                <w:rFonts w:ascii="Garamond" w:hAnsi="Garamond"/>
              </w:rPr>
              <w:t>Sets high expectations for students of all abilit</w:t>
            </w:r>
            <w:r w:rsidR="001529B4">
              <w:rPr>
                <w:rFonts w:ascii="Garamond" w:hAnsi="Garamond"/>
              </w:rPr>
              <w:t xml:space="preserve">ies </w:t>
            </w:r>
            <w:r w:rsidR="00611F6C">
              <w:rPr>
                <w:rFonts w:ascii="Garamond" w:hAnsi="Garamond"/>
              </w:rPr>
              <w:t>(Singing, Playing, Reading, Writing and Moving</w:t>
            </w:r>
            <w:r w:rsidR="001529B4">
              <w:rPr>
                <w:rFonts w:ascii="Garamond" w:hAnsi="Garamond"/>
              </w:rPr>
              <w:t>.</w:t>
            </w:r>
            <w:r w:rsidR="00611F6C">
              <w:rPr>
                <w:rFonts w:ascii="Garamond" w:hAnsi="Garamond"/>
              </w:rPr>
              <w:t>)</w:t>
            </w:r>
          </w:p>
        </w:tc>
      </w:tr>
      <w:tr w:rsidR="004D3281" w:rsidRPr="00B07311" w14:paraId="09D04E2F" w14:textId="77777777" w:rsidTr="004D3281">
        <w:trPr>
          <w:trHeight w:val="525"/>
        </w:trPr>
        <w:tc>
          <w:tcPr>
            <w:tcW w:w="846" w:type="pct"/>
            <w:vMerge w:val="restart"/>
          </w:tcPr>
          <w:p w14:paraId="09D04E2D" w14:textId="77777777" w:rsidR="004D3281" w:rsidRPr="00B07311" w:rsidRDefault="004D328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lastRenderedPageBreak/>
              <w:t>Assessment of and for Learning</w:t>
            </w: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E2E" w14:textId="77777777" w:rsidR="004D3281" w:rsidRPr="00B07311" w:rsidRDefault="004D328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5. Assessment Strategies: The teacher systematically chooses a variety of diagnostic, formative, and summative assessment strategies and instruments that are valid and appropriate for the content and student population.</w:t>
            </w:r>
          </w:p>
        </w:tc>
      </w:tr>
      <w:tr w:rsidR="004D3281" w:rsidRPr="00B07311" w14:paraId="09D04E39" w14:textId="77777777" w:rsidTr="00E00C60">
        <w:trPr>
          <w:trHeight w:val="1065"/>
        </w:trPr>
        <w:tc>
          <w:tcPr>
            <w:tcW w:w="846" w:type="pct"/>
            <w:vMerge/>
          </w:tcPr>
          <w:p w14:paraId="09D04E30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</w:tcPr>
          <w:p w14:paraId="09D04E31" w14:textId="133644A6" w:rsidR="004D3281" w:rsidRDefault="00BA4F1C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5.1: Develops and administers diagnostic, formative and summative assessments based on performance standards (Singing, Playing, Reading, Writing and Moving</w:t>
            </w:r>
            <w:r w:rsidR="00CC4F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)</w:t>
            </w:r>
          </w:p>
          <w:p w14:paraId="09D04E32" w14:textId="53280F92" w:rsidR="00BA4F1C" w:rsidRDefault="00CC4FD0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5.2: Allows</w:t>
            </w:r>
            <w:r w:rsidR="00BA4F1C">
              <w:rPr>
                <w:rFonts w:ascii="Garamond" w:hAnsi="Garamond"/>
              </w:rPr>
              <w:t xml:space="preserve"> students to make their own choices within a musical activity (i.e. choosing what instrument to play, c</w:t>
            </w:r>
            <w:r>
              <w:rPr>
                <w:rFonts w:ascii="Garamond" w:hAnsi="Garamond"/>
              </w:rPr>
              <w:t>omposing songs, etc.) Student self-evaluate</w:t>
            </w:r>
            <w:r w:rsidR="00BA4F1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and self-monitor their </w:t>
            </w:r>
            <w:r w:rsidR="00BA4F1C">
              <w:rPr>
                <w:rFonts w:ascii="Garamond" w:hAnsi="Garamond"/>
              </w:rPr>
              <w:t>individual performance (using rubrics, discussion, reflection</w:t>
            </w:r>
            <w:r>
              <w:rPr>
                <w:rFonts w:ascii="Garamond" w:hAnsi="Garamond"/>
              </w:rPr>
              <w:t>.</w:t>
            </w:r>
            <w:r w:rsidR="00BA4F1C">
              <w:rPr>
                <w:rFonts w:ascii="Garamond" w:hAnsi="Garamond"/>
              </w:rPr>
              <w:t>)</w:t>
            </w:r>
          </w:p>
          <w:p w14:paraId="09D04E33" w14:textId="22269C87" w:rsidR="00BA4F1C" w:rsidRDefault="00BA4F1C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5.3: Uses IEPs to </w:t>
            </w:r>
            <w:r w:rsidR="00CC4FD0">
              <w:rPr>
                <w:rFonts w:ascii="Garamond" w:hAnsi="Garamond"/>
              </w:rPr>
              <w:t>modify assessments as necessary. Collaborates</w:t>
            </w:r>
            <w:r>
              <w:rPr>
                <w:rFonts w:ascii="Garamond" w:hAnsi="Garamond"/>
              </w:rPr>
              <w:t xml:space="preserve"> with Special Education teachers to</w:t>
            </w:r>
            <w:r w:rsidR="00CC4FD0">
              <w:rPr>
                <w:rFonts w:ascii="Garamond" w:hAnsi="Garamond"/>
              </w:rPr>
              <w:t xml:space="preserve"> make appropriate adjustments of</w:t>
            </w:r>
            <w:r>
              <w:rPr>
                <w:rFonts w:ascii="Garamond" w:hAnsi="Garamond"/>
              </w:rPr>
              <w:t xml:space="preserve"> assessments based on student needs</w:t>
            </w:r>
            <w:r w:rsidR="00CC4FD0">
              <w:rPr>
                <w:rFonts w:ascii="Garamond" w:hAnsi="Garamond"/>
              </w:rPr>
              <w:t>.</w:t>
            </w:r>
          </w:p>
          <w:p w14:paraId="09D04E34" w14:textId="7699DB2D" w:rsidR="004D3281" w:rsidRDefault="00BA4F1C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5.4: </w:t>
            </w:r>
            <w:r w:rsidR="00526FB1">
              <w:rPr>
                <w:rFonts w:ascii="Garamond" w:hAnsi="Garamond"/>
              </w:rPr>
              <w:t>Uses informal music assessment strategies such as informal performance</w:t>
            </w:r>
            <w:r w:rsidR="00946F46">
              <w:rPr>
                <w:rFonts w:ascii="Garamond" w:hAnsi="Garamond"/>
              </w:rPr>
              <w:t>s</w:t>
            </w:r>
            <w:r w:rsidR="00526FB1">
              <w:rPr>
                <w:rFonts w:ascii="Garamond" w:hAnsi="Garamond"/>
              </w:rPr>
              <w:t xml:space="preserve"> (singing, playing and reading aloud), vocabular</w:t>
            </w:r>
            <w:r w:rsidR="00CC4FD0">
              <w:rPr>
                <w:rFonts w:ascii="Garamond" w:hAnsi="Garamond"/>
              </w:rPr>
              <w:t>y checks, thumbs up, higher order thinking questions</w:t>
            </w:r>
            <w:r w:rsidR="00526FB1">
              <w:rPr>
                <w:rFonts w:ascii="Garamond" w:hAnsi="Garamond"/>
              </w:rPr>
              <w:t>, rubrics, fla</w:t>
            </w:r>
            <w:r w:rsidR="00CC4FD0">
              <w:rPr>
                <w:rFonts w:ascii="Garamond" w:hAnsi="Garamond"/>
              </w:rPr>
              <w:t xml:space="preserve">shcards, and Quaver activities </w:t>
            </w:r>
            <w:proofErr w:type="gramStart"/>
            <w:r w:rsidR="00526FB1">
              <w:rPr>
                <w:rFonts w:ascii="Garamond" w:hAnsi="Garamond"/>
              </w:rPr>
              <w:t>in order to</w:t>
            </w:r>
            <w:proofErr w:type="gramEnd"/>
            <w:r w:rsidR="00526FB1">
              <w:rPr>
                <w:rFonts w:ascii="Garamond" w:hAnsi="Garamond"/>
              </w:rPr>
              <w:t xml:space="preserve"> check for student understanding/mastery of con</w:t>
            </w:r>
            <w:r w:rsidR="00CC4FD0">
              <w:rPr>
                <w:rFonts w:ascii="Garamond" w:hAnsi="Garamond"/>
              </w:rPr>
              <w:t>cepts.</w:t>
            </w:r>
            <w:r w:rsidR="00526FB1">
              <w:rPr>
                <w:rFonts w:ascii="Garamond" w:hAnsi="Garamond"/>
              </w:rPr>
              <w:t xml:space="preserve"> Uses formal music assessments such as unit tests, written rubric</w:t>
            </w:r>
            <w:r w:rsidR="00CC4FD0">
              <w:rPr>
                <w:rFonts w:ascii="Garamond" w:hAnsi="Garamond"/>
              </w:rPr>
              <w:t xml:space="preserve">s, and formal performance evaluations </w:t>
            </w:r>
            <w:proofErr w:type="gramStart"/>
            <w:r w:rsidR="00526FB1">
              <w:rPr>
                <w:rFonts w:ascii="Garamond" w:hAnsi="Garamond"/>
              </w:rPr>
              <w:t>in order to</w:t>
            </w:r>
            <w:proofErr w:type="gramEnd"/>
            <w:r w:rsidR="00526FB1">
              <w:rPr>
                <w:rFonts w:ascii="Garamond" w:hAnsi="Garamond"/>
              </w:rPr>
              <w:t xml:space="preserve"> </w:t>
            </w:r>
            <w:r w:rsidR="00CC4FD0">
              <w:rPr>
                <w:rFonts w:ascii="Garamond" w:hAnsi="Garamond"/>
              </w:rPr>
              <w:t xml:space="preserve">check for student understanding and </w:t>
            </w:r>
            <w:r w:rsidR="00526FB1">
              <w:rPr>
                <w:rFonts w:ascii="Garamond" w:hAnsi="Garamond"/>
              </w:rPr>
              <w:t>mastery of concepts</w:t>
            </w:r>
            <w:r w:rsidR="00CC4FD0">
              <w:rPr>
                <w:rFonts w:ascii="Garamond" w:hAnsi="Garamond"/>
              </w:rPr>
              <w:t>.</w:t>
            </w:r>
          </w:p>
          <w:p w14:paraId="09D04E35" w14:textId="03C6A92C" w:rsidR="008B0AA4" w:rsidRDefault="008B0AA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5.5: Gives students final grades based on participation and performance at the end of each lesson, unit</w:t>
            </w:r>
            <w:r w:rsidR="00CC4FD0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and semester</w:t>
            </w:r>
            <w:r w:rsidR="00CC4FD0">
              <w:rPr>
                <w:rFonts w:ascii="Garamond" w:hAnsi="Garamond"/>
              </w:rPr>
              <w:t>.</w:t>
            </w:r>
          </w:p>
          <w:p w14:paraId="09D04E36" w14:textId="456523FA" w:rsidR="008B0AA4" w:rsidRDefault="008B0AA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5.6: </w:t>
            </w:r>
            <w:r w:rsidR="00782353">
              <w:rPr>
                <w:rFonts w:ascii="Garamond" w:hAnsi="Garamond"/>
              </w:rPr>
              <w:t>Develops assessments that correspond to students’ developmental levels (grade level, special needs</w:t>
            </w:r>
            <w:r w:rsidR="001C4C7F">
              <w:rPr>
                <w:rFonts w:ascii="Garamond" w:hAnsi="Garamond"/>
              </w:rPr>
              <w:t>, level of understanding topic.</w:t>
            </w:r>
            <w:r w:rsidR="00782353">
              <w:rPr>
                <w:rFonts w:ascii="Garamond" w:hAnsi="Garamond"/>
              </w:rPr>
              <w:t>)</w:t>
            </w:r>
          </w:p>
          <w:p w14:paraId="09D04E37" w14:textId="5B5AC0C8" w:rsidR="00782353" w:rsidRDefault="00782353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5.7: </w:t>
            </w:r>
            <w:r w:rsidR="00CC4FD0">
              <w:rPr>
                <w:rFonts w:ascii="Garamond" w:hAnsi="Garamond"/>
              </w:rPr>
              <w:t>Collaborates</w:t>
            </w:r>
            <w:r w:rsidR="0065500B">
              <w:rPr>
                <w:rFonts w:ascii="Garamond" w:hAnsi="Garamond"/>
              </w:rPr>
              <w:t xml:space="preserve"> with other music teachers within one school or a PLC </w:t>
            </w:r>
            <w:proofErr w:type="gramStart"/>
            <w:r w:rsidR="0065500B">
              <w:rPr>
                <w:rFonts w:ascii="Garamond" w:hAnsi="Garamond"/>
              </w:rPr>
              <w:t>in order to</w:t>
            </w:r>
            <w:proofErr w:type="gramEnd"/>
            <w:r w:rsidR="0065500B">
              <w:rPr>
                <w:rFonts w:ascii="Garamond" w:hAnsi="Garamond"/>
              </w:rPr>
              <w:t xml:space="preserve"> share best practices in assess</w:t>
            </w:r>
            <w:r w:rsidR="001C4C7F">
              <w:rPr>
                <w:rFonts w:ascii="Garamond" w:hAnsi="Garamond"/>
              </w:rPr>
              <w:t>ing and to compare data. Collaborates</w:t>
            </w:r>
            <w:r>
              <w:rPr>
                <w:rFonts w:ascii="Garamond" w:hAnsi="Garamond"/>
              </w:rPr>
              <w:t xml:space="preserve"> with Special Education</w:t>
            </w:r>
            <w:r w:rsidR="001C4C7F">
              <w:rPr>
                <w:rFonts w:ascii="Garamond" w:hAnsi="Garamond"/>
              </w:rPr>
              <w:t xml:space="preserve"> and classroom</w:t>
            </w:r>
            <w:r>
              <w:rPr>
                <w:rFonts w:ascii="Garamond" w:hAnsi="Garamond"/>
              </w:rPr>
              <w:t xml:space="preserve"> teachers to make appropriate adjustments to assessments based on student needs</w:t>
            </w:r>
            <w:r w:rsidR="001C4C7F">
              <w:rPr>
                <w:rFonts w:ascii="Garamond" w:hAnsi="Garamond"/>
              </w:rPr>
              <w:t>.</w:t>
            </w:r>
          </w:p>
          <w:p w14:paraId="09D04E38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</w:tr>
      <w:tr w:rsidR="004D3281" w:rsidRPr="00B07311" w14:paraId="09D04E3C" w14:textId="77777777" w:rsidTr="004D3281">
        <w:trPr>
          <w:trHeight w:val="534"/>
        </w:trPr>
        <w:tc>
          <w:tcPr>
            <w:tcW w:w="846" w:type="pct"/>
            <w:vMerge/>
          </w:tcPr>
          <w:p w14:paraId="09D04E3A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E3B" w14:textId="77777777" w:rsidR="004D3281" w:rsidRPr="00B07311" w:rsidRDefault="004D3281" w:rsidP="006E7543">
            <w:pPr>
              <w:ind w:right="-212"/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6. Assessment Use: The teacher systematically gathers, analyzes, and uses data to measure student progress, to inform instructional content and delivery methods, and to provide timely and constructive feedback to students and parents.</w:t>
            </w:r>
          </w:p>
        </w:tc>
      </w:tr>
      <w:tr w:rsidR="004D3281" w:rsidRPr="00B07311" w14:paraId="09D04E46" w14:textId="77777777" w:rsidTr="00E00C60">
        <w:trPr>
          <w:trHeight w:val="1050"/>
        </w:trPr>
        <w:tc>
          <w:tcPr>
            <w:tcW w:w="846" w:type="pct"/>
            <w:vMerge/>
          </w:tcPr>
          <w:p w14:paraId="09D04E3D" w14:textId="77777777" w:rsidR="004D3281" w:rsidRPr="00B07311" w:rsidRDefault="004D328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</w:tcPr>
          <w:p w14:paraId="09D04E3E" w14:textId="4B8DFB89" w:rsidR="004D3281" w:rsidRDefault="003E1B9A" w:rsidP="006E7543">
            <w:pPr>
              <w:ind w:right="-2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6.1: Uses formal and informal diagnostic assessments at the beginn</w:t>
            </w:r>
            <w:r w:rsidR="009B4D77">
              <w:rPr>
                <w:rFonts w:ascii="Garamond" w:hAnsi="Garamond"/>
              </w:rPr>
              <w:t>ing of each lesson and unit. U</w:t>
            </w:r>
            <w:r>
              <w:rPr>
                <w:rFonts w:ascii="Garamond" w:hAnsi="Garamond"/>
              </w:rPr>
              <w:t xml:space="preserve">ses </w:t>
            </w:r>
            <w:r w:rsidR="009B4D77">
              <w:rPr>
                <w:rFonts w:ascii="Garamond" w:hAnsi="Garamond"/>
              </w:rPr>
              <w:t xml:space="preserve">the </w:t>
            </w:r>
            <w:r>
              <w:rPr>
                <w:rFonts w:ascii="Garamond" w:hAnsi="Garamond"/>
              </w:rPr>
              <w:t>data to inform instruction (differentiation, remedia</w:t>
            </w:r>
            <w:r w:rsidR="009B4D77">
              <w:rPr>
                <w:rFonts w:ascii="Garamond" w:hAnsi="Garamond"/>
              </w:rPr>
              <w:t>tion, enrichment, acceleration.)</w:t>
            </w:r>
            <w:r>
              <w:rPr>
                <w:rFonts w:ascii="Garamond" w:hAnsi="Garamond"/>
              </w:rPr>
              <w:t xml:space="preserve"> Uses diagnostic assessment</w:t>
            </w:r>
            <w:r w:rsidR="009B4D77">
              <w:rPr>
                <w:rFonts w:ascii="Garamond" w:hAnsi="Garamond"/>
              </w:rPr>
              <w:t>s to gather data to compare to the summative assessment and</w:t>
            </w:r>
            <w:r>
              <w:rPr>
                <w:rFonts w:ascii="Garamond" w:hAnsi="Garamond"/>
              </w:rPr>
              <w:t xml:space="preserve"> measure student growth within a unit or throughout the year</w:t>
            </w:r>
            <w:r w:rsidR="009B4D77">
              <w:rPr>
                <w:rFonts w:ascii="Garamond" w:hAnsi="Garamond"/>
              </w:rPr>
              <w:t>.</w:t>
            </w:r>
          </w:p>
          <w:p w14:paraId="09D04E3F" w14:textId="514C1887" w:rsidR="00D50C1B" w:rsidRDefault="003E1B9A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6.2: </w:t>
            </w:r>
            <w:r w:rsidR="00D50C1B">
              <w:rPr>
                <w:rFonts w:ascii="Garamond" w:hAnsi="Garamond"/>
              </w:rPr>
              <w:t>Uses informal music assessment strategies such as informal performance</w:t>
            </w:r>
            <w:r w:rsidR="00B05087">
              <w:rPr>
                <w:rFonts w:ascii="Garamond" w:hAnsi="Garamond"/>
              </w:rPr>
              <w:t>s</w:t>
            </w:r>
            <w:r w:rsidR="00D50C1B">
              <w:rPr>
                <w:rFonts w:ascii="Garamond" w:hAnsi="Garamond"/>
              </w:rPr>
              <w:t xml:space="preserve"> (singing, playing and reading aloud), vocabular</w:t>
            </w:r>
            <w:r w:rsidR="00444D9F">
              <w:rPr>
                <w:rFonts w:ascii="Garamond" w:hAnsi="Garamond"/>
              </w:rPr>
              <w:t>y checks, thumbs up, questions</w:t>
            </w:r>
            <w:r w:rsidR="00D50C1B">
              <w:rPr>
                <w:rFonts w:ascii="Garamond" w:hAnsi="Garamond"/>
              </w:rPr>
              <w:t>, rubrics, fl</w:t>
            </w:r>
            <w:r w:rsidR="009B4D77">
              <w:rPr>
                <w:rFonts w:ascii="Garamond" w:hAnsi="Garamond"/>
              </w:rPr>
              <w:t>ashcards, and Quaver activities</w:t>
            </w:r>
            <w:r w:rsidR="00D50C1B">
              <w:rPr>
                <w:rFonts w:ascii="Garamond" w:hAnsi="Garamond"/>
              </w:rPr>
              <w:t xml:space="preserve"> to </w:t>
            </w:r>
            <w:r w:rsidR="009B4D77">
              <w:rPr>
                <w:rFonts w:ascii="Garamond" w:hAnsi="Garamond"/>
              </w:rPr>
              <w:t xml:space="preserve">check for student understanding and </w:t>
            </w:r>
            <w:r w:rsidR="00890DBD">
              <w:rPr>
                <w:rFonts w:ascii="Garamond" w:hAnsi="Garamond"/>
              </w:rPr>
              <w:t>mastery of concepts.</w:t>
            </w:r>
            <w:r w:rsidR="00D50C1B">
              <w:rPr>
                <w:rFonts w:ascii="Garamond" w:hAnsi="Garamond"/>
              </w:rPr>
              <w:t xml:space="preserve"> Uses formal music assessments such as unit tests, written rubric</w:t>
            </w:r>
            <w:r w:rsidR="009B4D77">
              <w:rPr>
                <w:rFonts w:ascii="Garamond" w:hAnsi="Garamond"/>
              </w:rPr>
              <w:t>s</w:t>
            </w:r>
            <w:r w:rsidR="00D50C1B">
              <w:rPr>
                <w:rFonts w:ascii="Garamond" w:hAnsi="Garamond"/>
              </w:rPr>
              <w:t>, and formal performance</w:t>
            </w:r>
            <w:r w:rsidR="009B4D77">
              <w:rPr>
                <w:rFonts w:ascii="Garamond" w:hAnsi="Garamond"/>
              </w:rPr>
              <w:t>s</w:t>
            </w:r>
            <w:r w:rsidR="00D50C1B">
              <w:rPr>
                <w:rFonts w:ascii="Garamond" w:hAnsi="Garamond"/>
              </w:rPr>
              <w:t xml:space="preserve"> to </w:t>
            </w:r>
            <w:r w:rsidR="009B4D77">
              <w:rPr>
                <w:rFonts w:ascii="Garamond" w:hAnsi="Garamond"/>
              </w:rPr>
              <w:t xml:space="preserve">check for student understanding and </w:t>
            </w:r>
            <w:r w:rsidR="00D50C1B">
              <w:rPr>
                <w:rFonts w:ascii="Garamond" w:hAnsi="Garamond"/>
              </w:rPr>
              <w:t>mastery of concepts</w:t>
            </w:r>
            <w:r w:rsidR="009B4D77">
              <w:rPr>
                <w:rFonts w:ascii="Garamond" w:hAnsi="Garamond"/>
              </w:rPr>
              <w:t>.</w:t>
            </w:r>
          </w:p>
          <w:p w14:paraId="09D04E40" w14:textId="41872B3B" w:rsidR="00345455" w:rsidRDefault="00D50C1B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6.3: </w:t>
            </w:r>
            <w:r w:rsidR="00345455">
              <w:rPr>
                <w:rFonts w:ascii="Garamond" w:hAnsi="Garamond"/>
              </w:rPr>
              <w:t>Uses informal and formal formative assessments to check student learning and adjust daily lesson and unit p</w:t>
            </w:r>
            <w:r w:rsidR="00A62DCA">
              <w:rPr>
                <w:rFonts w:ascii="Garamond" w:hAnsi="Garamond"/>
              </w:rPr>
              <w:t>lans.</w:t>
            </w:r>
            <w:r w:rsidR="00345455">
              <w:rPr>
                <w:rFonts w:ascii="Garamond" w:hAnsi="Garamond"/>
              </w:rPr>
              <w:t xml:space="preserve"> Uses summative assessment</w:t>
            </w:r>
            <w:r w:rsidR="00A62DCA">
              <w:rPr>
                <w:rFonts w:ascii="Garamond" w:hAnsi="Garamond"/>
              </w:rPr>
              <w:t xml:space="preserve">s to check for student learning / </w:t>
            </w:r>
            <w:r w:rsidR="00345455">
              <w:rPr>
                <w:rFonts w:ascii="Garamond" w:hAnsi="Garamond"/>
              </w:rPr>
              <w:t>performance accomplishments at the end of a unit and to plan for remediation if necessary</w:t>
            </w:r>
            <w:r w:rsidR="00A62DCA">
              <w:rPr>
                <w:rFonts w:ascii="Garamond" w:hAnsi="Garamond"/>
              </w:rPr>
              <w:t>.</w:t>
            </w:r>
          </w:p>
          <w:p w14:paraId="09D04E41" w14:textId="79925943" w:rsidR="003E1B9A" w:rsidRDefault="00621329" w:rsidP="006E7543">
            <w:pPr>
              <w:ind w:right="-2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6.4: </w:t>
            </w:r>
            <w:r w:rsidR="009B4547">
              <w:rPr>
                <w:rFonts w:ascii="Garamond" w:hAnsi="Garamond"/>
              </w:rPr>
              <w:t>Compares diagnostic assessment results to formative assessment results to inform/adjust instruction</w:t>
            </w:r>
            <w:r w:rsidR="00A62DCA">
              <w:rPr>
                <w:rFonts w:ascii="Garamond" w:hAnsi="Garamond"/>
              </w:rPr>
              <w:t>.</w:t>
            </w:r>
          </w:p>
          <w:p w14:paraId="09D04E42" w14:textId="49A768E3" w:rsidR="009B4547" w:rsidRDefault="009B4547" w:rsidP="006E7543">
            <w:pPr>
              <w:ind w:right="-2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A62DCA">
              <w:rPr>
                <w:rFonts w:ascii="Garamond" w:hAnsi="Garamond"/>
              </w:rPr>
              <w:t>.5: Uses report cards for grade comments.</w:t>
            </w:r>
            <w:r>
              <w:rPr>
                <w:rFonts w:ascii="Garamond" w:hAnsi="Garamond"/>
              </w:rPr>
              <w:t xml:space="preserve"> Returns and reviews studen</w:t>
            </w:r>
            <w:r w:rsidR="00A62DCA">
              <w:rPr>
                <w:rFonts w:ascii="Garamond" w:hAnsi="Garamond"/>
              </w:rPr>
              <w:t xml:space="preserve">t work/assessments once graded. </w:t>
            </w:r>
            <w:r>
              <w:rPr>
                <w:rFonts w:ascii="Garamond" w:hAnsi="Garamond"/>
              </w:rPr>
              <w:t xml:space="preserve">Compares common assessment results with other music teachers to </w:t>
            </w:r>
            <w:r w:rsidR="00A62DCA">
              <w:rPr>
                <w:rFonts w:ascii="Garamond" w:hAnsi="Garamond"/>
              </w:rPr>
              <w:t xml:space="preserve">share successful and </w:t>
            </w:r>
            <w:r>
              <w:rPr>
                <w:rFonts w:ascii="Garamond" w:hAnsi="Garamond"/>
              </w:rPr>
              <w:t>plan for adjustments</w:t>
            </w:r>
            <w:r w:rsidR="00A62DCA">
              <w:rPr>
                <w:rFonts w:ascii="Garamond" w:hAnsi="Garamond"/>
              </w:rPr>
              <w:t>.</w:t>
            </w:r>
          </w:p>
          <w:p w14:paraId="09D04E43" w14:textId="1C7ED913" w:rsidR="009B4547" w:rsidRDefault="009B4547" w:rsidP="006E7543">
            <w:pPr>
              <w:ind w:right="-2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6.6: </w:t>
            </w:r>
            <w:r w:rsidR="0036019F">
              <w:rPr>
                <w:rFonts w:ascii="Garamond" w:hAnsi="Garamond"/>
              </w:rPr>
              <w:t>Verbal</w:t>
            </w:r>
            <w:r w:rsidR="00A62DCA">
              <w:rPr>
                <w:rFonts w:ascii="Garamond" w:hAnsi="Garamond"/>
              </w:rPr>
              <w:t>izes</w:t>
            </w:r>
            <w:r w:rsidR="0036019F">
              <w:rPr>
                <w:rFonts w:ascii="Garamond" w:hAnsi="Garamond"/>
              </w:rPr>
              <w:t xml:space="preserve"> feedback specific to music standards </w:t>
            </w:r>
            <w:r w:rsidR="00A62DCA">
              <w:rPr>
                <w:rFonts w:ascii="Garamond" w:hAnsi="Garamond"/>
              </w:rPr>
              <w:t>and performance. Gives w</w:t>
            </w:r>
            <w:r w:rsidR="0036019F">
              <w:rPr>
                <w:rFonts w:ascii="Garamond" w:hAnsi="Garamond"/>
              </w:rPr>
              <w:t>ritten feedback on formal assessments</w:t>
            </w:r>
            <w:r w:rsidR="00A62DCA">
              <w:rPr>
                <w:rFonts w:ascii="Garamond" w:hAnsi="Garamond"/>
              </w:rPr>
              <w:t>.</w:t>
            </w:r>
          </w:p>
          <w:p w14:paraId="09D04E44" w14:textId="495A67AC" w:rsidR="004D3281" w:rsidRPr="00B07311" w:rsidRDefault="0036019F" w:rsidP="006E7543">
            <w:pPr>
              <w:ind w:right="-2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6.7: Asks students to develop strategies on how to self-monitor and self-assess individual performance (Singing, Playing, Reading, Writing and Moving</w:t>
            </w:r>
            <w:r w:rsidR="00A62DCA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)</w:t>
            </w:r>
          </w:p>
          <w:p w14:paraId="09D04E45" w14:textId="77777777" w:rsidR="00834A01" w:rsidRPr="00B07311" w:rsidRDefault="00834A01" w:rsidP="006E7543">
            <w:pPr>
              <w:ind w:right="-212"/>
              <w:rPr>
                <w:rFonts w:ascii="Garamond" w:hAnsi="Garamond"/>
              </w:rPr>
            </w:pPr>
          </w:p>
        </w:tc>
      </w:tr>
      <w:tr w:rsidR="00834A01" w:rsidRPr="00B07311" w14:paraId="09D04E49" w14:textId="77777777" w:rsidTr="00834A01">
        <w:trPr>
          <w:trHeight w:val="465"/>
        </w:trPr>
        <w:tc>
          <w:tcPr>
            <w:tcW w:w="846" w:type="pct"/>
            <w:vMerge w:val="restart"/>
          </w:tcPr>
          <w:p w14:paraId="09D04E47" w14:textId="77777777" w:rsidR="00834A01" w:rsidRPr="00B07311" w:rsidRDefault="00834A0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lastRenderedPageBreak/>
              <w:t>Learning Environment</w:t>
            </w: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E48" w14:textId="77777777" w:rsidR="00834A01" w:rsidRPr="00B07311" w:rsidRDefault="00834A0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7. Positive Learning Environment: The teacher provides a well-manages, safe, and orderly environment that is conductive to learning and encourages respect for all.</w:t>
            </w:r>
          </w:p>
        </w:tc>
      </w:tr>
      <w:tr w:rsidR="00834A01" w:rsidRPr="00B07311" w14:paraId="09D04E54" w14:textId="77777777" w:rsidTr="000D46DC">
        <w:trPr>
          <w:trHeight w:val="1277"/>
        </w:trPr>
        <w:tc>
          <w:tcPr>
            <w:tcW w:w="846" w:type="pct"/>
            <w:vMerge/>
          </w:tcPr>
          <w:p w14:paraId="09D04E4A" w14:textId="77777777" w:rsidR="00834A01" w:rsidRPr="00B07311" w:rsidRDefault="00834A0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</w:tcPr>
          <w:p w14:paraId="09D04E4B" w14:textId="219C917D" w:rsidR="00834A01" w:rsidRDefault="00CF3AA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7.1: Takes away an instrument from a student who is playing without permission or abusing equipment</w:t>
            </w:r>
            <w:r w:rsidR="00E724E2">
              <w:rPr>
                <w:rFonts w:ascii="Garamond" w:hAnsi="Garamond"/>
              </w:rPr>
              <w:t>.</w:t>
            </w:r>
          </w:p>
          <w:p w14:paraId="09D04E4C" w14:textId="67C1EBD3" w:rsidR="00CF3AA5" w:rsidRDefault="00CF3AA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7.2: Has a </w:t>
            </w:r>
            <w:r w:rsidR="00E724E2">
              <w:rPr>
                <w:rFonts w:ascii="Garamond" w:hAnsi="Garamond"/>
              </w:rPr>
              <w:t>behavior system in place.</w:t>
            </w:r>
            <w:r>
              <w:rPr>
                <w:rFonts w:ascii="Garamond" w:hAnsi="Garamond"/>
              </w:rPr>
              <w:t xml:space="preserve"> Discusses rules and expectations at the beginning of the year and continues using and reinforcing those routines throughout the year</w:t>
            </w:r>
            <w:r w:rsidR="001E7839">
              <w:rPr>
                <w:rFonts w:ascii="Garamond" w:hAnsi="Garamond"/>
              </w:rPr>
              <w:t>.</w:t>
            </w:r>
          </w:p>
          <w:p w14:paraId="09D04E4D" w14:textId="0C7D12BE" w:rsidR="00CF3AA5" w:rsidRDefault="001E783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7.3: Has a positive attitude. </w:t>
            </w:r>
            <w:r w:rsidR="00CF3AA5">
              <w:rPr>
                <w:rFonts w:ascii="Garamond" w:hAnsi="Garamond"/>
              </w:rPr>
              <w:t>Models musicianship</w:t>
            </w:r>
            <w:r>
              <w:rPr>
                <w:rFonts w:ascii="Garamond" w:hAnsi="Garamond"/>
              </w:rPr>
              <w:t>.</w:t>
            </w:r>
          </w:p>
          <w:p w14:paraId="09D04E4E" w14:textId="3544B8BF" w:rsidR="00CF3AA5" w:rsidRDefault="00CF3AA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7.4: </w:t>
            </w:r>
            <w:r w:rsidR="0033150B">
              <w:rPr>
                <w:rFonts w:ascii="Garamond" w:hAnsi="Garamond"/>
              </w:rPr>
              <w:t>Reinforces the idea of a music ensemble and the importance of cooperation as a musician</w:t>
            </w:r>
            <w:r w:rsidR="001E7839">
              <w:rPr>
                <w:rFonts w:ascii="Garamond" w:hAnsi="Garamond"/>
              </w:rPr>
              <w:t>.</w:t>
            </w:r>
          </w:p>
          <w:p w14:paraId="09D04E4F" w14:textId="28705A4B" w:rsidR="0033150B" w:rsidRDefault="0033150B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7.5: Uses music from a variety of cultures</w:t>
            </w:r>
            <w:r w:rsidR="001E7839">
              <w:rPr>
                <w:rFonts w:ascii="Garamond" w:hAnsi="Garamond"/>
              </w:rPr>
              <w:t>.</w:t>
            </w:r>
          </w:p>
          <w:p w14:paraId="09D04E50" w14:textId="312EFB4F" w:rsidR="0033150B" w:rsidRDefault="0033150B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7.6: Lets students make mu</w:t>
            </w:r>
            <w:r w:rsidR="001E7839">
              <w:rPr>
                <w:rFonts w:ascii="Garamond" w:hAnsi="Garamond"/>
              </w:rPr>
              <w:t>sical choices based on interest.</w:t>
            </w:r>
            <w:r>
              <w:rPr>
                <w:rFonts w:ascii="Garamond" w:hAnsi="Garamond"/>
              </w:rPr>
              <w:t xml:space="preserve"> Lets students h</w:t>
            </w:r>
            <w:r w:rsidR="001E7839">
              <w:rPr>
                <w:rFonts w:ascii="Garamond" w:hAnsi="Garamond"/>
              </w:rPr>
              <w:t>ave input in lesson activities.</w:t>
            </w:r>
            <w:r>
              <w:rPr>
                <w:rFonts w:ascii="Garamond" w:hAnsi="Garamond"/>
              </w:rPr>
              <w:t xml:space="preserve"> Lets students relate personal experiences to content being discussed in lesson</w:t>
            </w:r>
            <w:r w:rsidR="001E7839">
              <w:rPr>
                <w:rFonts w:ascii="Garamond" w:hAnsi="Garamond"/>
              </w:rPr>
              <w:t>.</w:t>
            </w:r>
          </w:p>
          <w:p w14:paraId="09D04E51" w14:textId="75732055" w:rsidR="00E22A34" w:rsidRDefault="00E22A3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7.7: </w:t>
            </w:r>
            <w:r w:rsidR="00436DC2">
              <w:rPr>
                <w:rFonts w:ascii="Garamond" w:hAnsi="Garamond"/>
              </w:rPr>
              <w:t>Displa</w:t>
            </w:r>
            <w:r w:rsidR="001E7839">
              <w:rPr>
                <w:rFonts w:ascii="Garamond" w:hAnsi="Garamond"/>
              </w:rPr>
              <w:t>ys posters with musical content.</w:t>
            </w:r>
            <w:r w:rsidR="00436DC2">
              <w:rPr>
                <w:rFonts w:ascii="Garamond" w:hAnsi="Garamond"/>
              </w:rPr>
              <w:t xml:space="preserve"> Displays instruments</w:t>
            </w:r>
            <w:r w:rsidR="001E7839">
              <w:rPr>
                <w:rFonts w:ascii="Garamond" w:hAnsi="Garamond"/>
              </w:rPr>
              <w:t>.</w:t>
            </w:r>
          </w:p>
          <w:p w14:paraId="09D04E52" w14:textId="67868061" w:rsidR="00834A01" w:rsidRPr="00B07311" w:rsidRDefault="00436DC2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7.8: Classroom set up to accommodate a variety of music activities such as</w:t>
            </w:r>
            <w:r w:rsidR="001E7839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moving, playing large and small instruments, group work, using the textbook</w:t>
            </w:r>
            <w:r w:rsidR="001E7839">
              <w:rPr>
                <w:rFonts w:ascii="Garamond" w:hAnsi="Garamond"/>
              </w:rPr>
              <w:t>s, etc.…</w:t>
            </w:r>
          </w:p>
          <w:p w14:paraId="09D04E53" w14:textId="77777777" w:rsidR="00834A01" w:rsidRPr="00B07311" w:rsidRDefault="00834A01" w:rsidP="006E7543">
            <w:pPr>
              <w:rPr>
                <w:rFonts w:ascii="Garamond" w:hAnsi="Garamond"/>
              </w:rPr>
            </w:pPr>
          </w:p>
        </w:tc>
      </w:tr>
      <w:tr w:rsidR="00834A01" w:rsidRPr="00B07311" w14:paraId="09D04E57" w14:textId="77777777" w:rsidTr="00834A01">
        <w:trPr>
          <w:trHeight w:val="465"/>
        </w:trPr>
        <w:tc>
          <w:tcPr>
            <w:tcW w:w="846" w:type="pct"/>
            <w:vMerge/>
          </w:tcPr>
          <w:p w14:paraId="09D04E55" w14:textId="77777777" w:rsidR="00834A01" w:rsidRPr="00B07311" w:rsidRDefault="00834A0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  <w:shd w:val="clear" w:color="auto" w:fill="D9D9D9" w:themeFill="background1" w:themeFillShade="D9"/>
          </w:tcPr>
          <w:p w14:paraId="09D04E56" w14:textId="77777777" w:rsidR="00834A01" w:rsidRPr="00B07311" w:rsidRDefault="00834A01" w:rsidP="006E7543">
            <w:pPr>
              <w:rPr>
                <w:rFonts w:ascii="Garamond" w:hAnsi="Garamond"/>
              </w:rPr>
            </w:pPr>
            <w:r w:rsidRPr="00B07311">
              <w:rPr>
                <w:rFonts w:ascii="Garamond" w:hAnsi="Garamond"/>
              </w:rPr>
              <w:t>8. Academically Challenging Environment: The teacher creates a student-centered, academic environment in which teaching and learning occur at high levels and students are self-directed learners.</w:t>
            </w:r>
          </w:p>
        </w:tc>
      </w:tr>
      <w:tr w:rsidR="00834A01" w:rsidRPr="00B07311" w14:paraId="09D04E62" w14:textId="77777777" w:rsidTr="00AF3B99">
        <w:trPr>
          <w:trHeight w:val="1125"/>
        </w:trPr>
        <w:tc>
          <w:tcPr>
            <w:tcW w:w="846" w:type="pct"/>
            <w:vMerge/>
          </w:tcPr>
          <w:p w14:paraId="09D04E58" w14:textId="77777777" w:rsidR="00834A01" w:rsidRPr="00B07311" w:rsidRDefault="00834A01" w:rsidP="006E7543">
            <w:pPr>
              <w:rPr>
                <w:rFonts w:ascii="Garamond" w:hAnsi="Garamond"/>
              </w:rPr>
            </w:pPr>
          </w:p>
        </w:tc>
        <w:tc>
          <w:tcPr>
            <w:tcW w:w="4154" w:type="pct"/>
            <w:tcBorders>
              <w:bottom w:val="single" w:sz="4" w:space="0" w:color="auto"/>
            </w:tcBorders>
          </w:tcPr>
          <w:p w14:paraId="09D04E59" w14:textId="1485D9C1" w:rsidR="00834A01" w:rsidRDefault="00495521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8.1: Plans a variety of activities within a lesson in order to maxi</w:t>
            </w:r>
            <w:r w:rsidR="005A05DE">
              <w:rPr>
                <w:rFonts w:ascii="Garamond" w:hAnsi="Garamond"/>
              </w:rPr>
              <w:t xml:space="preserve">mize a </w:t>
            </w:r>
            <w:proofErr w:type="gramStart"/>
            <w:r w:rsidR="005A05DE">
              <w:rPr>
                <w:rFonts w:ascii="Garamond" w:hAnsi="Garamond"/>
              </w:rPr>
              <w:t>45 minute</w:t>
            </w:r>
            <w:proofErr w:type="gramEnd"/>
            <w:r w:rsidR="005A05DE">
              <w:rPr>
                <w:rFonts w:ascii="Garamond" w:hAnsi="Garamond"/>
              </w:rPr>
              <w:t xml:space="preserve"> period of time. Plans for transitions. </w:t>
            </w:r>
            <w:r>
              <w:rPr>
                <w:rFonts w:ascii="Garamond" w:hAnsi="Garamond"/>
              </w:rPr>
              <w:t>Plans enrichment activities for accelerated classes</w:t>
            </w:r>
            <w:r w:rsidR="005A05DE">
              <w:rPr>
                <w:rFonts w:ascii="Garamond" w:hAnsi="Garamond"/>
              </w:rPr>
              <w:t xml:space="preserve"> or students.</w:t>
            </w:r>
            <w:r w:rsidR="001252B2">
              <w:rPr>
                <w:rFonts w:ascii="Garamond" w:hAnsi="Garamond"/>
              </w:rPr>
              <w:t xml:space="preserve"> Plans for lost classroom time due to workdays and holidays that disrupt the weekly schedule</w:t>
            </w:r>
            <w:r w:rsidR="005A05DE">
              <w:rPr>
                <w:rFonts w:ascii="Garamond" w:hAnsi="Garamond"/>
              </w:rPr>
              <w:t>.</w:t>
            </w:r>
          </w:p>
          <w:p w14:paraId="09D04E5A" w14:textId="592946C2" w:rsidR="001252B2" w:rsidRDefault="001252B2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8.2: </w:t>
            </w:r>
            <w:r w:rsidR="004C4776">
              <w:rPr>
                <w:rFonts w:ascii="Garamond" w:hAnsi="Garamond"/>
              </w:rPr>
              <w:t>Encourages participation, trying new things and musical experimentation (improvisation, creating/composing</w:t>
            </w:r>
            <w:r w:rsidR="005A05DE">
              <w:rPr>
                <w:rFonts w:ascii="Garamond" w:hAnsi="Garamond"/>
              </w:rPr>
              <w:t>.)</w:t>
            </w:r>
            <w:r w:rsidR="004C477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Leads discussion about ways to improve</w:t>
            </w:r>
            <w:r w:rsidR="005A05DE">
              <w:rPr>
                <w:rFonts w:ascii="Garamond" w:hAnsi="Garamond"/>
              </w:rPr>
              <w:t xml:space="preserve"> a musical activity/performance.</w:t>
            </w:r>
            <w:r>
              <w:rPr>
                <w:rFonts w:ascii="Garamond" w:hAnsi="Garamond"/>
              </w:rPr>
              <w:t xml:space="preserve"> </w:t>
            </w:r>
          </w:p>
          <w:p w14:paraId="09D04E5B" w14:textId="1F8C5EAA" w:rsidR="00BE7937" w:rsidRPr="00B07311" w:rsidRDefault="001252B2" w:rsidP="006E7543">
            <w:pPr>
              <w:ind w:right="-2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8.3: </w:t>
            </w:r>
            <w:r w:rsidR="008F4506">
              <w:rPr>
                <w:rFonts w:ascii="Garamond" w:hAnsi="Garamond"/>
              </w:rPr>
              <w:t>Differentiates lessons and offers a variety of activities based on student ability and interest</w:t>
            </w:r>
            <w:r w:rsidR="00BE7937">
              <w:rPr>
                <w:rFonts w:ascii="Garamond" w:hAnsi="Garamond"/>
              </w:rPr>
              <w:t xml:space="preserve"> (Singing, Playing, Reading, Writing and Moving</w:t>
            </w:r>
            <w:r w:rsidR="005A05DE">
              <w:rPr>
                <w:rFonts w:ascii="Garamond" w:hAnsi="Garamond"/>
              </w:rPr>
              <w:t>.</w:t>
            </w:r>
            <w:r w:rsidR="00BE7937">
              <w:rPr>
                <w:rFonts w:ascii="Garamond" w:hAnsi="Garamond"/>
              </w:rPr>
              <w:t>)</w:t>
            </w:r>
          </w:p>
          <w:p w14:paraId="09D04E5C" w14:textId="082BE52C" w:rsidR="008F4506" w:rsidRDefault="008F4506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8.4: </w:t>
            </w:r>
            <w:r w:rsidR="00012E35">
              <w:rPr>
                <w:rFonts w:ascii="Garamond" w:hAnsi="Garamond"/>
              </w:rPr>
              <w:t xml:space="preserve">Uses procedures to transition between </w:t>
            </w:r>
            <w:r w:rsidR="005A05DE">
              <w:rPr>
                <w:rFonts w:ascii="Garamond" w:hAnsi="Garamond"/>
              </w:rPr>
              <w:t>assignments</w:t>
            </w:r>
            <w:r w:rsidR="00012E35">
              <w:rPr>
                <w:rFonts w:ascii="Garamond" w:hAnsi="Garamond"/>
              </w:rPr>
              <w:t>, singing, movement, instruments, etc.</w:t>
            </w:r>
          </w:p>
          <w:p w14:paraId="09D04E5D" w14:textId="2E6B7631" w:rsidR="00012E35" w:rsidRDefault="00012E3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8.5: </w:t>
            </w:r>
            <w:r w:rsidR="00172793">
              <w:rPr>
                <w:rFonts w:ascii="Garamond" w:hAnsi="Garamond"/>
              </w:rPr>
              <w:t>Leads discussi</w:t>
            </w:r>
            <w:r w:rsidR="005A05DE">
              <w:rPr>
                <w:rFonts w:ascii="Garamond" w:hAnsi="Garamond"/>
              </w:rPr>
              <w:t xml:space="preserve">on on quality music production. </w:t>
            </w:r>
            <w:r w:rsidR="00172793">
              <w:rPr>
                <w:rFonts w:ascii="Garamond" w:hAnsi="Garamond"/>
              </w:rPr>
              <w:t>Reinforces musical performance expectations</w:t>
            </w:r>
            <w:r w:rsidR="005A05DE">
              <w:rPr>
                <w:rFonts w:ascii="Garamond" w:hAnsi="Garamond"/>
              </w:rPr>
              <w:t>.</w:t>
            </w:r>
          </w:p>
          <w:p w14:paraId="09D04E5E" w14:textId="65087AC1" w:rsidR="00172793" w:rsidRDefault="00172793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8.6: Provides enrichment activities and depth of</w:t>
            </w:r>
            <w:r w:rsidR="005A05DE">
              <w:rPr>
                <w:rFonts w:ascii="Garamond" w:hAnsi="Garamond"/>
              </w:rPr>
              <w:t xml:space="preserve"> knowledge questions/activities.</w:t>
            </w:r>
            <w:r>
              <w:rPr>
                <w:rFonts w:ascii="Garamond" w:hAnsi="Garamond"/>
              </w:rPr>
              <w:t xml:space="preserve"> Allows for musical creativity (improvisation, composition, movement</w:t>
            </w:r>
            <w:r w:rsidR="005A05D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)</w:t>
            </w:r>
          </w:p>
          <w:p w14:paraId="09D04E5F" w14:textId="115A3687" w:rsidR="00172793" w:rsidRPr="00B07311" w:rsidRDefault="00172793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8.7: Encourages participation, trying new things and musical experimentation (improvisation, creating/composing</w:t>
            </w:r>
            <w:r w:rsidR="005A05D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)</w:t>
            </w:r>
          </w:p>
          <w:p w14:paraId="09D04E60" w14:textId="77777777" w:rsidR="00834A01" w:rsidRPr="00B07311" w:rsidRDefault="00834A01" w:rsidP="006E7543">
            <w:pPr>
              <w:rPr>
                <w:rFonts w:ascii="Garamond" w:hAnsi="Garamond"/>
              </w:rPr>
            </w:pPr>
          </w:p>
          <w:p w14:paraId="09D04E61" w14:textId="77777777" w:rsidR="00834A01" w:rsidRPr="00B07311" w:rsidRDefault="00834A01" w:rsidP="006E7543">
            <w:pPr>
              <w:rPr>
                <w:rFonts w:ascii="Garamond" w:hAnsi="Garamond"/>
              </w:rPr>
            </w:pPr>
          </w:p>
        </w:tc>
      </w:tr>
      <w:tr w:rsidR="00AF3B99" w:rsidRPr="00B07311" w14:paraId="09D04E65" w14:textId="77777777" w:rsidTr="00AF3B99">
        <w:trPr>
          <w:trHeight w:val="261"/>
        </w:trPr>
        <w:tc>
          <w:tcPr>
            <w:tcW w:w="846" w:type="pct"/>
            <w:vMerge w:val="restart"/>
          </w:tcPr>
          <w:p w14:paraId="09D04E63" w14:textId="77777777" w:rsidR="00AF3B99" w:rsidRPr="00B07311" w:rsidRDefault="00AF3B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Professionalism and Communication</w:t>
            </w:r>
          </w:p>
        </w:tc>
        <w:tc>
          <w:tcPr>
            <w:tcW w:w="4154" w:type="pct"/>
            <w:shd w:val="pct15" w:color="auto" w:fill="auto"/>
          </w:tcPr>
          <w:p w14:paraId="09D04E64" w14:textId="77777777" w:rsidR="00AF3B99" w:rsidRPr="00B07311" w:rsidRDefault="00AF3B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 Professionalism: the teacher exhibits a commitment to professional ethics and the schools’ mission, participates in professional growth opportunities to support students learning, and contributes to the profession.</w:t>
            </w:r>
          </w:p>
        </w:tc>
      </w:tr>
      <w:tr w:rsidR="00AF3B99" w:rsidRPr="00B07311" w14:paraId="09D04E6F" w14:textId="77777777" w:rsidTr="00AF3B99">
        <w:trPr>
          <w:trHeight w:val="258"/>
        </w:trPr>
        <w:tc>
          <w:tcPr>
            <w:tcW w:w="846" w:type="pct"/>
            <w:vMerge/>
          </w:tcPr>
          <w:p w14:paraId="09D04E66" w14:textId="77777777" w:rsidR="00AF3B99" w:rsidRPr="00B07311" w:rsidRDefault="00AF3B99" w:rsidP="006E75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54" w:type="pct"/>
            <w:tcBorders>
              <w:bottom w:val="single" w:sz="4" w:space="0" w:color="auto"/>
            </w:tcBorders>
          </w:tcPr>
          <w:p w14:paraId="09D04E67" w14:textId="5585ABFE" w:rsidR="00AF3B99" w:rsidRDefault="006D3D7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9.1: Is familiar with and adheres to board, local and state policies</w:t>
            </w:r>
            <w:r w:rsidR="00FF3545">
              <w:rPr>
                <w:rFonts w:ascii="Garamond" w:hAnsi="Garamond"/>
              </w:rPr>
              <w:t>.</w:t>
            </w:r>
          </w:p>
          <w:p w14:paraId="09D04E68" w14:textId="544D767E" w:rsidR="006D3D75" w:rsidRDefault="006D3D7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9.2: Follows school guidelines on attendan</w:t>
            </w:r>
            <w:r w:rsidR="00FF3545">
              <w:rPr>
                <w:rFonts w:ascii="Garamond" w:hAnsi="Garamond"/>
              </w:rPr>
              <w:t>ce, punctuality, and dress code.</w:t>
            </w:r>
            <w:r>
              <w:rPr>
                <w:rFonts w:ascii="Garamond" w:hAnsi="Garamond"/>
              </w:rPr>
              <w:t xml:space="preserve"> Maintains a professional demeanor at school, concerts, and public performances</w:t>
            </w:r>
            <w:r w:rsidR="00FF3545">
              <w:rPr>
                <w:rFonts w:ascii="Garamond" w:hAnsi="Garamond"/>
              </w:rPr>
              <w:t>.</w:t>
            </w:r>
          </w:p>
          <w:p w14:paraId="09D04E69" w14:textId="2521E4B4" w:rsidR="006D3D75" w:rsidRDefault="006D3D7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9.3: Follows policies pertaining to confidentiality (IEPs, press releases, med</w:t>
            </w:r>
            <w:r w:rsidR="00FF3545">
              <w:rPr>
                <w:rFonts w:ascii="Garamond" w:hAnsi="Garamond"/>
              </w:rPr>
              <w:t>ia releases, student home-life)</w:t>
            </w:r>
            <w:r>
              <w:rPr>
                <w:rFonts w:ascii="Garamond" w:hAnsi="Garamond"/>
              </w:rPr>
              <w:t xml:space="preserve"> except when student safety is at risk (reporting to DFACS</w:t>
            </w:r>
            <w:r w:rsidR="00FF3545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)</w:t>
            </w:r>
          </w:p>
          <w:p w14:paraId="09D04E6A" w14:textId="24E80600" w:rsidR="006D3D75" w:rsidRDefault="006D3D7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9.4: </w:t>
            </w:r>
            <w:r w:rsidR="005A05DE">
              <w:rPr>
                <w:rFonts w:ascii="Garamond" w:hAnsi="Garamond"/>
              </w:rPr>
              <w:t xml:space="preserve">Uses </w:t>
            </w:r>
            <w:r w:rsidR="00EF0EF5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elf-assessment</w:t>
            </w:r>
            <w:r w:rsidR="005A05DE">
              <w:rPr>
                <w:rFonts w:ascii="Garamond" w:hAnsi="Garamond"/>
              </w:rPr>
              <w:t>s</w:t>
            </w:r>
            <w:r w:rsidR="00EF0EF5">
              <w:rPr>
                <w:rFonts w:ascii="Garamond" w:hAnsi="Garamond"/>
              </w:rPr>
              <w:t>,</w:t>
            </w:r>
            <w:r w:rsidR="00FF3545">
              <w:rPr>
                <w:rFonts w:ascii="Garamond" w:hAnsi="Garamond"/>
              </w:rPr>
              <w:t xml:space="preserve"> SMART goals, </w:t>
            </w:r>
            <w:r w:rsidR="00EF0EF5">
              <w:rPr>
                <w:rFonts w:ascii="Garamond" w:hAnsi="Garamond"/>
              </w:rPr>
              <w:t xml:space="preserve">and </w:t>
            </w:r>
            <w:r>
              <w:rPr>
                <w:rFonts w:ascii="Garamond" w:hAnsi="Garamond"/>
              </w:rPr>
              <w:t>student data to evaluate personal effectiveness and inform instruction</w:t>
            </w:r>
            <w:r w:rsidR="00FF3545">
              <w:rPr>
                <w:rFonts w:ascii="Garamond" w:hAnsi="Garamond"/>
              </w:rPr>
              <w:t>.</w:t>
            </w:r>
          </w:p>
          <w:p w14:paraId="09D04E6B" w14:textId="3A3ADC79" w:rsidR="006D3D75" w:rsidRDefault="006D3D7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9.5: </w:t>
            </w:r>
            <w:r w:rsidR="002519C5">
              <w:rPr>
                <w:rFonts w:ascii="Garamond" w:hAnsi="Garamond"/>
              </w:rPr>
              <w:t>Attends and contributes to workshops and conferences (GMEA, Kodaly, Orff, Fulton County</w:t>
            </w:r>
            <w:r w:rsidR="00EF0EF5">
              <w:rPr>
                <w:rFonts w:ascii="Garamond" w:hAnsi="Garamond"/>
              </w:rPr>
              <w:t xml:space="preserve"> MLCs and </w:t>
            </w:r>
            <w:r w:rsidR="002519C5">
              <w:rPr>
                <w:rFonts w:ascii="Garamond" w:hAnsi="Garamond"/>
              </w:rPr>
              <w:t>PLCs</w:t>
            </w:r>
            <w:r w:rsidR="00EF0EF5">
              <w:rPr>
                <w:rFonts w:ascii="Garamond" w:hAnsi="Garamond"/>
              </w:rPr>
              <w:t>.</w:t>
            </w:r>
            <w:r w:rsidR="002519C5">
              <w:rPr>
                <w:rFonts w:ascii="Garamond" w:hAnsi="Garamond"/>
              </w:rPr>
              <w:t>)</w:t>
            </w:r>
          </w:p>
          <w:p w14:paraId="09D04E6C" w14:textId="7F28D702" w:rsidR="00AF3B99" w:rsidRDefault="002519C5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9.6: </w:t>
            </w:r>
            <w:r w:rsidR="004B3BDD">
              <w:rPr>
                <w:rFonts w:ascii="Garamond" w:hAnsi="Garamond"/>
              </w:rPr>
              <w:t>Interacts well with new colleagues; Maintains a positive attitude when change occurs</w:t>
            </w:r>
            <w:r w:rsidR="00EF0EF5">
              <w:rPr>
                <w:rFonts w:ascii="Garamond" w:hAnsi="Garamond"/>
              </w:rPr>
              <w:t>.</w:t>
            </w:r>
          </w:p>
          <w:p w14:paraId="09D04E6D" w14:textId="508125EF" w:rsidR="004B3BDD" w:rsidRDefault="004B3BDD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9.7: </w:t>
            </w:r>
            <w:r w:rsidR="007454E7">
              <w:rPr>
                <w:rFonts w:ascii="Garamond" w:hAnsi="Garamond"/>
              </w:rPr>
              <w:t>Directs and attends performances (concerts, musicals, recitals</w:t>
            </w:r>
            <w:r w:rsidR="00C7260C">
              <w:rPr>
                <w:rFonts w:ascii="Garamond" w:hAnsi="Garamond"/>
              </w:rPr>
              <w:t>.</w:t>
            </w:r>
            <w:r w:rsidR="007454E7">
              <w:rPr>
                <w:rFonts w:ascii="Garamond" w:hAnsi="Garamond"/>
              </w:rPr>
              <w:t>)</w:t>
            </w:r>
          </w:p>
          <w:p w14:paraId="09D04E6E" w14:textId="77777777" w:rsidR="00AF3B99" w:rsidRPr="00B07311" w:rsidRDefault="00AF3B99" w:rsidP="006E7543">
            <w:pPr>
              <w:rPr>
                <w:rFonts w:ascii="Garamond" w:hAnsi="Garamond"/>
              </w:rPr>
            </w:pPr>
          </w:p>
        </w:tc>
      </w:tr>
      <w:tr w:rsidR="00AF3B99" w:rsidRPr="00B07311" w14:paraId="09D04E72" w14:textId="77777777" w:rsidTr="00AF3B99">
        <w:trPr>
          <w:trHeight w:val="258"/>
        </w:trPr>
        <w:tc>
          <w:tcPr>
            <w:tcW w:w="846" w:type="pct"/>
            <w:vMerge/>
          </w:tcPr>
          <w:p w14:paraId="09D04E70" w14:textId="77777777" w:rsidR="00AF3B99" w:rsidRPr="00B07311" w:rsidRDefault="00AF3B99" w:rsidP="006E75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54" w:type="pct"/>
            <w:shd w:val="pct15" w:color="auto" w:fill="auto"/>
          </w:tcPr>
          <w:p w14:paraId="09D04E71" w14:textId="77777777" w:rsidR="00AF3B99" w:rsidRPr="00B07311" w:rsidRDefault="00AF3B99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 Communication: The teacher communicates effectively with students, parents or guardians, district and school personnel, and other stakeholders that enhance student learning.</w:t>
            </w:r>
          </w:p>
        </w:tc>
      </w:tr>
      <w:tr w:rsidR="00AF3B99" w:rsidRPr="00B07311" w14:paraId="09D04E7E" w14:textId="77777777" w:rsidTr="00E00C60">
        <w:trPr>
          <w:trHeight w:val="258"/>
        </w:trPr>
        <w:tc>
          <w:tcPr>
            <w:tcW w:w="846" w:type="pct"/>
            <w:vMerge/>
          </w:tcPr>
          <w:p w14:paraId="09D04E73" w14:textId="77777777" w:rsidR="00AF3B99" w:rsidRPr="00B07311" w:rsidRDefault="00AF3B99" w:rsidP="006E75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54" w:type="pct"/>
          </w:tcPr>
          <w:p w14:paraId="09D04E74" w14:textId="5026E1B3" w:rsidR="00AF3B99" w:rsidRDefault="007454E7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10.1</w:t>
            </w:r>
            <w:r w:rsidR="00F372B6">
              <w:rPr>
                <w:rFonts w:ascii="Garamond" w:hAnsi="Garamond"/>
              </w:rPr>
              <w:t>: Uses routine</w:t>
            </w:r>
            <w:r w:rsidR="006B4132">
              <w:rPr>
                <w:rFonts w:ascii="Garamond" w:hAnsi="Garamond"/>
              </w:rPr>
              <w:t>s</w:t>
            </w:r>
            <w:bookmarkStart w:id="0" w:name="_GoBack"/>
            <w:bookmarkEnd w:id="0"/>
            <w:r w:rsidR="00F372B6">
              <w:rPr>
                <w:rFonts w:ascii="Garamond" w:hAnsi="Garamond"/>
              </w:rPr>
              <w:t xml:space="preserve"> with students to convey expectations (claps hands to get attention, hand signals, vocal cues</w:t>
            </w:r>
            <w:r w:rsidR="003804C4">
              <w:rPr>
                <w:rFonts w:ascii="Garamond" w:hAnsi="Garamond"/>
              </w:rPr>
              <w:t>.</w:t>
            </w:r>
            <w:r w:rsidR="00F372B6">
              <w:rPr>
                <w:rFonts w:ascii="Garamond" w:hAnsi="Garamond"/>
              </w:rPr>
              <w:t>)</w:t>
            </w:r>
          </w:p>
          <w:p w14:paraId="09D04E75" w14:textId="73E1D176" w:rsidR="00F372B6" w:rsidRDefault="003804C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10.2: Maintains a website. Communicates with parents</w:t>
            </w:r>
            <w:r w:rsidR="00F372B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(Email, </w:t>
            </w:r>
            <w:r w:rsidR="00F372B6">
              <w:rPr>
                <w:rFonts w:ascii="Garamond" w:hAnsi="Garamond"/>
              </w:rPr>
              <w:t>notes home</w:t>
            </w:r>
            <w:r>
              <w:rPr>
                <w:rFonts w:ascii="Garamond" w:hAnsi="Garamond"/>
              </w:rPr>
              <w:t>.) Updates r</w:t>
            </w:r>
            <w:r w:rsidR="00F372B6">
              <w:rPr>
                <w:rFonts w:ascii="Garamond" w:hAnsi="Garamond"/>
              </w:rPr>
              <w:t>eport card grades and comments</w:t>
            </w:r>
            <w:r>
              <w:rPr>
                <w:rFonts w:ascii="Garamond" w:hAnsi="Garamond"/>
              </w:rPr>
              <w:t>.</w:t>
            </w:r>
          </w:p>
          <w:p w14:paraId="09D04E76" w14:textId="543B7859" w:rsidR="00EE2301" w:rsidRDefault="00F372B6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10.3: </w:t>
            </w:r>
            <w:r w:rsidR="00EE2301">
              <w:rPr>
                <w:rFonts w:ascii="Garamond" w:hAnsi="Garamond"/>
              </w:rPr>
              <w:t>Attends and contributes to workshops and conferences (GME</w:t>
            </w:r>
            <w:r w:rsidR="003804C4">
              <w:rPr>
                <w:rFonts w:ascii="Garamond" w:hAnsi="Garamond"/>
              </w:rPr>
              <w:t xml:space="preserve">A, Kodaly, Orff, Fulton County Music Teachers </w:t>
            </w:r>
            <w:r w:rsidR="00EE2301">
              <w:rPr>
                <w:rFonts w:ascii="Garamond" w:hAnsi="Garamond"/>
              </w:rPr>
              <w:t>PLCs</w:t>
            </w:r>
            <w:r w:rsidR="003804C4">
              <w:rPr>
                <w:rFonts w:ascii="Garamond" w:hAnsi="Garamond"/>
              </w:rPr>
              <w:t xml:space="preserve"> and MLCs.</w:t>
            </w:r>
            <w:r w:rsidR="00EE2301">
              <w:rPr>
                <w:rFonts w:ascii="Garamond" w:hAnsi="Garamond"/>
              </w:rPr>
              <w:t>)</w:t>
            </w:r>
          </w:p>
          <w:p w14:paraId="09D04E77" w14:textId="0FA23EAA" w:rsidR="00EE2301" w:rsidRDefault="003804C4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10.4: Maintains</w:t>
            </w:r>
            <w:r w:rsidR="00EE2301">
              <w:rPr>
                <w:rFonts w:ascii="Garamond" w:hAnsi="Garamond"/>
              </w:rPr>
              <w:t xml:space="preserve"> professionalism in communication (polite, appropriate language, spell-check</w:t>
            </w:r>
            <w:r>
              <w:rPr>
                <w:rFonts w:ascii="Garamond" w:hAnsi="Garamond"/>
              </w:rPr>
              <w:t>.</w:t>
            </w:r>
            <w:r w:rsidR="00EE2301">
              <w:rPr>
                <w:rFonts w:ascii="Garamond" w:hAnsi="Garamond"/>
              </w:rPr>
              <w:t>)</w:t>
            </w:r>
          </w:p>
          <w:p w14:paraId="09D04E78" w14:textId="6FAAADC3" w:rsidR="00EE2301" w:rsidRDefault="00EE2301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10.5: Develops a systematic, logical and sequential p</w:t>
            </w:r>
            <w:r w:rsidR="003804C4">
              <w:rPr>
                <w:rFonts w:ascii="Garamond" w:hAnsi="Garamond"/>
              </w:rPr>
              <w:t>lan to present material clearly. Uses clear and precise directions.</w:t>
            </w:r>
            <w:r>
              <w:rPr>
                <w:rFonts w:ascii="Garamond" w:hAnsi="Garamond"/>
              </w:rPr>
              <w:t xml:space="preserve"> Varies language and instructional delivery techniques based on grade level</w:t>
            </w:r>
            <w:r w:rsidR="003804C4">
              <w:rPr>
                <w:rFonts w:ascii="Garamond" w:hAnsi="Garamond"/>
              </w:rPr>
              <w:t>.</w:t>
            </w:r>
          </w:p>
          <w:p w14:paraId="09D04E79" w14:textId="01D9115F" w:rsidR="0008612B" w:rsidRDefault="0008612B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10.6: Is familiar with and follows school and district policies concerning communication of student information</w:t>
            </w:r>
            <w:r w:rsidR="003804C4">
              <w:rPr>
                <w:rFonts w:ascii="Garamond" w:hAnsi="Garamond"/>
              </w:rPr>
              <w:t>.</w:t>
            </w:r>
          </w:p>
          <w:p w14:paraId="09D04E7A" w14:textId="3661EC71" w:rsidR="0008612B" w:rsidRDefault="0008612B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10.7: Inv</w:t>
            </w:r>
            <w:r w:rsidR="003804C4">
              <w:rPr>
                <w:rFonts w:ascii="Garamond" w:hAnsi="Garamond"/>
              </w:rPr>
              <w:t xml:space="preserve">ites parents into the classroom and to performances. </w:t>
            </w:r>
            <w:r>
              <w:rPr>
                <w:rFonts w:ascii="Garamond" w:hAnsi="Garamond"/>
              </w:rPr>
              <w:t xml:space="preserve"> Maintains polite and professional dialogue and correspondence</w:t>
            </w:r>
            <w:r w:rsidR="003804C4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14:paraId="09D04E7B" w14:textId="3E5F22FD" w:rsidR="0008612B" w:rsidRDefault="0008612B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10.8: </w:t>
            </w:r>
            <w:r w:rsidR="00080D13">
              <w:rPr>
                <w:rFonts w:ascii="Garamond" w:hAnsi="Garamond"/>
              </w:rPr>
              <w:t>Pro</w:t>
            </w:r>
            <w:r w:rsidR="003804C4">
              <w:rPr>
                <w:rFonts w:ascii="Garamond" w:hAnsi="Garamond"/>
              </w:rPr>
              <w:t>vides performances to community.</w:t>
            </w:r>
            <w:r w:rsidR="00080D13">
              <w:rPr>
                <w:rFonts w:ascii="Garamond" w:hAnsi="Garamond"/>
              </w:rPr>
              <w:t xml:space="preserve"> Considers community input</w:t>
            </w:r>
            <w:r w:rsidR="003804C4">
              <w:rPr>
                <w:rFonts w:ascii="Garamond" w:hAnsi="Garamond"/>
              </w:rPr>
              <w:t>.</w:t>
            </w:r>
          </w:p>
          <w:p w14:paraId="09D04E7C" w14:textId="62CE0CAA" w:rsidR="00AF3B99" w:rsidRDefault="00080D13" w:rsidP="006E7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10.9: Uses a variety of communication media (written notes, emails, phone calls, meetings, websites, etc.) on a case-by-case basis</w:t>
            </w:r>
            <w:r w:rsidR="003804C4">
              <w:rPr>
                <w:rFonts w:ascii="Garamond" w:hAnsi="Garamond"/>
              </w:rPr>
              <w:t>.</w:t>
            </w:r>
          </w:p>
          <w:p w14:paraId="09D04E7D" w14:textId="77777777" w:rsidR="00AF3B99" w:rsidRPr="00B07311" w:rsidRDefault="00AF3B99" w:rsidP="006E7543">
            <w:pPr>
              <w:rPr>
                <w:rFonts w:ascii="Garamond" w:hAnsi="Garamond"/>
              </w:rPr>
            </w:pPr>
          </w:p>
        </w:tc>
      </w:tr>
    </w:tbl>
    <w:p w14:paraId="09D04E7F" w14:textId="77777777" w:rsidR="00F070ED" w:rsidRPr="00B07311" w:rsidRDefault="00F070ED" w:rsidP="006E7543">
      <w:pPr>
        <w:rPr>
          <w:rFonts w:ascii="Garamond" w:hAnsi="Garamond"/>
        </w:rPr>
      </w:pPr>
    </w:p>
    <w:sectPr w:rsidR="00F070ED" w:rsidRPr="00B07311" w:rsidSect="00F070E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33C9" w14:textId="77777777" w:rsidR="00FA1ADB" w:rsidRDefault="00FA1ADB" w:rsidP="00F070ED">
      <w:pPr>
        <w:spacing w:after="0" w:line="240" w:lineRule="auto"/>
      </w:pPr>
      <w:r>
        <w:separator/>
      </w:r>
    </w:p>
  </w:endnote>
  <w:endnote w:type="continuationSeparator" w:id="0">
    <w:p w14:paraId="501ADE2A" w14:textId="77777777" w:rsidR="00FA1ADB" w:rsidRDefault="00FA1ADB" w:rsidP="00F0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557B" w14:textId="77777777" w:rsidR="00FA1ADB" w:rsidRDefault="00FA1ADB" w:rsidP="00F070ED">
      <w:pPr>
        <w:spacing w:after="0" w:line="240" w:lineRule="auto"/>
      </w:pPr>
      <w:r>
        <w:separator/>
      </w:r>
    </w:p>
  </w:footnote>
  <w:footnote w:type="continuationSeparator" w:id="0">
    <w:p w14:paraId="7F96B785" w14:textId="77777777" w:rsidR="00FA1ADB" w:rsidRDefault="00FA1ADB" w:rsidP="00F0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40"/>
        <w:szCs w:val="40"/>
      </w:rPr>
      <w:alias w:val="Title"/>
      <w:id w:val="77738743"/>
      <w:placeholder>
        <w:docPart w:val="B484FDA9DC2E443F9521F94A2EBA07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D04E84" w14:textId="77777777" w:rsidR="0046531F" w:rsidRPr="00C118FA" w:rsidRDefault="00A75D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40"/>
            <w:szCs w:val="40"/>
          </w:rPr>
        </w:pPr>
        <w:r>
          <w:rPr>
            <w:rFonts w:ascii="Garamond" w:eastAsiaTheme="majorEastAsia" w:hAnsi="Garamond" w:cstheme="majorBidi"/>
            <w:sz w:val="40"/>
            <w:szCs w:val="40"/>
          </w:rPr>
          <w:t>Fine</w:t>
        </w:r>
        <w:r w:rsidR="00FF7FA3" w:rsidRPr="00C118FA">
          <w:rPr>
            <w:rFonts w:ascii="Garamond" w:eastAsiaTheme="majorEastAsia" w:hAnsi="Garamond" w:cstheme="majorBidi"/>
            <w:sz w:val="40"/>
            <w:szCs w:val="40"/>
          </w:rPr>
          <w:t xml:space="preserve"> Arts Alignment with TKES</w:t>
        </w:r>
      </w:p>
    </w:sdtContent>
  </w:sdt>
  <w:p w14:paraId="09D04E85" w14:textId="77777777" w:rsidR="0046531F" w:rsidRPr="00C118FA" w:rsidRDefault="0046531F">
    <w:pPr>
      <w:pStyle w:val="Header"/>
      <w:rPr>
        <w:rFonts w:ascii="Garamond" w:hAnsi="Garamond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BA9"/>
    <w:multiLevelType w:val="hybridMultilevel"/>
    <w:tmpl w:val="27E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F5"/>
    <w:multiLevelType w:val="hybridMultilevel"/>
    <w:tmpl w:val="15C6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CD7"/>
    <w:multiLevelType w:val="hybridMultilevel"/>
    <w:tmpl w:val="2AFA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454"/>
    <w:multiLevelType w:val="hybridMultilevel"/>
    <w:tmpl w:val="B9CC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9E2"/>
    <w:multiLevelType w:val="hybridMultilevel"/>
    <w:tmpl w:val="6A0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4298"/>
    <w:multiLevelType w:val="hybridMultilevel"/>
    <w:tmpl w:val="0D0A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467C"/>
    <w:multiLevelType w:val="hybridMultilevel"/>
    <w:tmpl w:val="8A48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33B"/>
    <w:multiLevelType w:val="hybridMultilevel"/>
    <w:tmpl w:val="8E06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4C81"/>
    <w:multiLevelType w:val="hybridMultilevel"/>
    <w:tmpl w:val="B66E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0204"/>
    <w:multiLevelType w:val="hybridMultilevel"/>
    <w:tmpl w:val="048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F4D"/>
    <w:multiLevelType w:val="hybridMultilevel"/>
    <w:tmpl w:val="DBB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5A4C"/>
    <w:multiLevelType w:val="hybridMultilevel"/>
    <w:tmpl w:val="E0A2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1371F"/>
    <w:multiLevelType w:val="hybridMultilevel"/>
    <w:tmpl w:val="C08C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1132"/>
    <w:multiLevelType w:val="hybridMultilevel"/>
    <w:tmpl w:val="D2EA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D"/>
    <w:rsid w:val="00012E35"/>
    <w:rsid w:val="00041724"/>
    <w:rsid w:val="00047BE3"/>
    <w:rsid w:val="00080D13"/>
    <w:rsid w:val="0008612B"/>
    <w:rsid w:val="000D46DC"/>
    <w:rsid w:val="000E64D5"/>
    <w:rsid w:val="001252B2"/>
    <w:rsid w:val="00132DE5"/>
    <w:rsid w:val="001529B4"/>
    <w:rsid w:val="00152D42"/>
    <w:rsid w:val="00172793"/>
    <w:rsid w:val="0018694C"/>
    <w:rsid w:val="001A205D"/>
    <w:rsid w:val="001A70E5"/>
    <w:rsid w:val="001B3315"/>
    <w:rsid w:val="001C4C7F"/>
    <w:rsid w:val="001E7839"/>
    <w:rsid w:val="001F569E"/>
    <w:rsid w:val="0020070E"/>
    <w:rsid w:val="002519C5"/>
    <w:rsid w:val="0033150B"/>
    <w:rsid w:val="00345455"/>
    <w:rsid w:val="0034555A"/>
    <w:rsid w:val="00357E52"/>
    <w:rsid w:val="0036019F"/>
    <w:rsid w:val="003804C4"/>
    <w:rsid w:val="00381BDC"/>
    <w:rsid w:val="00383224"/>
    <w:rsid w:val="003D461A"/>
    <w:rsid w:val="003E1B9A"/>
    <w:rsid w:val="0040453A"/>
    <w:rsid w:val="00436DC2"/>
    <w:rsid w:val="004372D4"/>
    <w:rsid w:val="0044390D"/>
    <w:rsid w:val="00444D9F"/>
    <w:rsid w:val="0046531F"/>
    <w:rsid w:val="00495521"/>
    <w:rsid w:val="004960CD"/>
    <w:rsid w:val="004B3BDD"/>
    <w:rsid w:val="004C2661"/>
    <w:rsid w:val="004C4776"/>
    <w:rsid w:val="004D3281"/>
    <w:rsid w:val="00510940"/>
    <w:rsid w:val="00526FB1"/>
    <w:rsid w:val="00536C63"/>
    <w:rsid w:val="0054751B"/>
    <w:rsid w:val="0055565F"/>
    <w:rsid w:val="005610F9"/>
    <w:rsid w:val="005768D9"/>
    <w:rsid w:val="00593BFA"/>
    <w:rsid w:val="005A05DE"/>
    <w:rsid w:val="005E567B"/>
    <w:rsid w:val="005F7B4A"/>
    <w:rsid w:val="00604E58"/>
    <w:rsid w:val="00611F6C"/>
    <w:rsid w:val="00621329"/>
    <w:rsid w:val="0065500B"/>
    <w:rsid w:val="006A6FA5"/>
    <w:rsid w:val="006B1756"/>
    <w:rsid w:val="006B4132"/>
    <w:rsid w:val="006D1EEF"/>
    <w:rsid w:val="006D3D75"/>
    <w:rsid w:val="006E7543"/>
    <w:rsid w:val="00722064"/>
    <w:rsid w:val="00736E99"/>
    <w:rsid w:val="007454E7"/>
    <w:rsid w:val="00750454"/>
    <w:rsid w:val="00755797"/>
    <w:rsid w:val="00782353"/>
    <w:rsid w:val="0078731C"/>
    <w:rsid w:val="007C2474"/>
    <w:rsid w:val="007D6855"/>
    <w:rsid w:val="007E63D4"/>
    <w:rsid w:val="00834A01"/>
    <w:rsid w:val="008406C7"/>
    <w:rsid w:val="00890DBD"/>
    <w:rsid w:val="008B0AA4"/>
    <w:rsid w:val="008C0418"/>
    <w:rsid w:val="008D6F1B"/>
    <w:rsid w:val="008F2A1A"/>
    <w:rsid w:val="008F3BA3"/>
    <w:rsid w:val="008F4506"/>
    <w:rsid w:val="00902BB0"/>
    <w:rsid w:val="00946F46"/>
    <w:rsid w:val="0096419F"/>
    <w:rsid w:val="00986FA1"/>
    <w:rsid w:val="00995233"/>
    <w:rsid w:val="009A5237"/>
    <w:rsid w:val="009B4547"/>
    <w:rsid w:val="009B4D77"/>
    <w:rsid w:val="009F7F99"/>
    <w:rsid w:val="00A14B13"/>
    <w:rsid w:val="00A1789D"/>
    <w:rsid w:val="00A27226"/>
    <w:rsid w:val="00A61758"/>
    <w:rsid w:val="00A62DCA"/>
    <w:rsid w:val="00A75DD7"/>
    <w:rsid w:val="00AE39EF"/>
    <w:rsid w:val="00AF3B99"/>
    <w:rsid w:val="00B05087"/>
    <w:rsid w:val="00B05E87"/>
    <w:rsid w:val="00B07311"/>
    <w:rsid w:val="00B2377B"/>
    <w:rsid w:val="00B306DF"/>
    <w:rsid w:val="00B47FD9"/>
    <w:rsid w:val="00B73E9B"/>
    <w:rsid w:val="00B91BED"/>
    <w:rsid w:val="00B95AC8"/>
    <w:rsid w:val="00B9618A"/>
    <w:rsid w:val="00BA4F1C"/>
    <w:rsid w:val="00BB61F6"/>
    <w:rsid w:val="00BC7261"/>
    <w:rsid w:val="00BD30CF"/>
    <w:rsid w:val="00BE7937"/>
    <w:rsid w:val="00BF487E"/>
    <w:rsid w:val="00C118FA"/>
    <w:rsid w:val="00C7260C"/>
    <w:rsid w:val="00C95850"/>
    <w:rsid w:val="00CB16B9"/>
    <w:rsid w:val="00CC4FD0"/>
    <w:rsid w:val="00CF144F"/>
    <w:rsid w:val="00CF3AA5"/>
    <w:rsid w:val="00D000EC"/>
    <w:rsid w:val="00D105BD"/>
    <w:rsid w:val="00D4661D"/>
    <w:rsid w:val="00D50C1B"/>
    <w:rsid w:val="00D64597"/>
    <w:rsid w:val="00D90A8B"/>
    <w:rsid w:val="00D91636"/>
    <w:rsid w:val="00DD7B9A"/>
    <w:rsid w:val="00DE259A"/>
    <w:rsid w:val="00DE7D70"/>
    <w:rsid w:val="00DF3758"/>
    <w:rsid w:val="00E00C60"/>
    <w:rsid w:val="00E22A34"/>
    <w:rsid w:val="00E312A1"/>
    <w:rsid w:val="00E572F6"/>
    <w:rsid w:val="00E724E2"/>
    <w:rsid w:val="00E9055E"/>
    <w:rsid w:val="00E91186"/>
    <w:rsid w:val="00E97809"/>
    <w:rsid w:val="00EA67AE"/>
    <w:rsid w:val="00EE2301"/>
    <w:rsid w:val="00EF0EF5"/>
    <w:rsid w:val="00F04B26"/>
    <w:rsid w:val="00F070ED"/>
    <w:rsid w:val="00F372B6"/>
    <w:rsid w:val="00F91F98"/>
    <w:rsid w:val="00FA0994"/>
    <w:rsid w:val="00FA1ADB"/>
    <w:rsid w:val="00FA7B40"/>
    <w:rsid w:val="00FD5177"/>
    <w:rsid w:val="00FF2CBE"/>
    <w:rsid w:val="00FF354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04DF5"/>
  <w15:docId w15:val="{1C7340DA-4797-4657-B40E-D500766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ED"/>
  </w:style>
  <w:style w:type="paragraph" w:styleId="Footer">
    <w:name w:val="footer"/>
    <w:basedOn w:val="Normal"/>
    <w:link w:val="FooterChar"/>
    <w:uiPriority w:val="99"/>
    <w:unhideWhenUsed/>
    <w:rsid w:val="00F0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ED"/>
  </w:style>
  <w:style w:type="paragraph" w:styleId="BalloonText">
    <w:name w:val="Balloon Text"/>
    <w:basedOn w:val="Normal"/>
    <w:link w:val="BalloonTextChar"/>
    <w:uiPriority w:val="99"/>
    <w:semiHidden/>
    <w:unhideWhenUsed/>
    <w:rsid w:val="00F0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758"/>
    <w:pPr>
      <w:ind w:left="720"/>
      <w:contextualSpacing/>
    </w:pPr>
  </w:style>
  <w:style w:type="paragraph" w:customStyle="1" w:styleId="Default">
    <w:name w:val="Default"/>
    <w:rsid w:val="00047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4FDA9DC2E443F9521F94A2EBA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691A-6AF1-4729-847D-8E0D6E5B2EF5}"/>
      </w:docPartPr>
      <w:docPartBody>
        <w:p w:rsidR="00C2229B" w:rsidRDefault="00C2229B" w:rsidP="00C2229B">
          <w:pPr>
            <w:pStyle w:val="B484FDA9DC2E443F9521F94A2EBA07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229B"/>
    <w:rsid w:val="000E3FFD"/>
    <w:rsid w:val="00163725"/>
    <w:rsid w:val="003C438D"/>
    <w:rsid w:val="005A64B7"/>
    <w:rsid w:val="007229A3"/>
    <w:rsid w:val="00771914"/>
    <w:rsid w:val="00A05AF5"/>
    <w:rsid w:val="00B860A1"/>
    <w:rsid w:val="00C2229B"/>
    <w:rsid w:val="00C927F0"/>
    <w:rsid w:val="00E168E7"/>
    <w:rsid w:val="00ED7FBD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84FDA9DC2E443F9521F94A2EBA07E0">
    <w:name w:val="B484FDA9DC2E443F9521F94A2EBA07E0"/>
    <w:rsid w:val="00C2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C431-C4DC-4C45-B979-0AA98F0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 Arts Alignment with TKES</vt:lpstr>
    </vt:vector>
  </TitlesOfParts>
  <Company>FCSS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Arts Alignment with TKES</dc:title>
  <dc:creator>Windows User</dc:creator>
  <cp:lastModifiedBy>Ali-ahmad, Susan Laurie V</cp:lastModifiedBy>
  <cp:revision>19</cp:revision>
  <cp:lastPrinted>2012-10-24T12:49:00Z</cp:lastPrinted>
  <dcterms:created xsi:type="dcterms:W3CDTF">2018-12-03T19:22:00Z</dcterms:created>
  <dcterms:modified xsi:type="dcterms:W3CDTF">2018-12-03T20:39:00Z</dcterms:modified>
</cp:coreProperties>
</file>